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Marseille</w:t>
      </w:r>
    </w:p>
    <w:bookmarkStart w:id="30" w:name="Xc36918413feeaa259f8c5cbc5572bdcef8e44e1"/>
    <w:p>
      <w:pPr>
        <w:pStyle w:val="Heading1"/>
      </w:pPr>
      <w:r>
        <w:t xml:space="preserve">Thesis Proposal: Developing Context-Aware Robotics Systems for Urban Infrastructure Management in France Marseille</w:t>
      </w:r>
    </w:p>
    <w:bookmarkStart w:id="20" w:name="introduction-and-research-context"/>
    <w:p>
      <w:pPr>
        <w:pStyle w:val="Heading2"/>
      </w:pPr>
      <w:r>
        <w:t xml:space="preserve">Introduction and Research Context</w:t>
      </w:r>
    </w:p>
    <w:p>
      <w:pPr>
        <w:pStyle w:val="FirstParagraph"/>
      </w:pPr>
      <w:r>
        <w:t xml:space="preserve">The rapid urbanization of Mediterranean coastal cities like Marseille demands innovative technological solutions to address complex municipal challenges. As the second-largest city in France and a major European port, Marseille faces unique pressure points including aging infrastructure, environmental sustainability goals, and the need for efficient public service delivery. This Thesis Proposal outlines a research program focused on developing specialized</w:t>
      </w:r>
      <w:r>
        <w:t xml:space="preserve"> </w:t>
      </w:r>
      <w:r>
        <w:rPr>
          <w:bCs/>
          <w:b/>
        </w:rPr>
        <w:t xml:space="preserve">Robotics Engineer</w:t>
      </w:r>
      <w:r>
        <w:t xml:space="preserve"> </w:t>
      </w:r>
      <w:r>
        <w:t xml:space="preserve">capabilities tailored to Marseille's urban ecosystem. The central hypothesis posits that context-aware robotic systems integrated with city-wide IoT networks can significantly enhance municipal operations while reducing operational costs by up to 35%—a critical objective for France's commitment to smart city initiatives under its "France 2030" investment plan.</w:t>
      </w:r>
    </w:p>
    <w:bookmarkEnd w:id="20"/>
    <w:bookmarkStart w:id="21" w:name="problem-statement-and-research-gap"/>
    <w:p>
      <w:pPr>
        <w:pStyle w:val="Heading2"/>
      </w:pPr>
      <w:r>
        <w:t xml:space="preserve">Problem Statement and Research Gap</w:t>
      </w:r>
    </w:p>
    <w:p>
      <w:pPr>
        <w:pStyle w:val="FirstParagraph"/>
      </w:pPr>
      <w:r>
        <w:t xml:space="preserve">Current robotic implementations in French municipalities often fail due to inadequate adaptation to local conditions. Marseille's Mediterranean climate, heterogeneous urban fabric (including historic districts and modern port zones), and distinct socio-cultural dynamics create challenges unaddressed by generic robotics frameworks. Existing</w:t>
      </w:r>
      <w:r>
        <w:t xml:space="preserve"> </w:t>
      </w:r>
      <w:r>
        <w:rPr>
          <w:bCs/>
          <w:b/>
        </w:rPr>
        <w:t xml:space="preserve">Robotics Engineer</w:t>
      </w:r>
      <w:r>
        <w:t xml:space="preserve"> </w:t>
      </w:r>
      <w:r>
        <w:t xml:space="preserve">solutions primarily focus on industrial applications rather than city-scale public services, resulting in poor environmental adaptability and limited community integration. This research directly confronts the gap between theoretical robotics advancements and practical deployment needs in a diverse urban setting like Marseille, where 78% of municipal infrastructure requires modernization according to recent Insee reports.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Robotics Framework Development:</w:t>
      </w:r>
      <w:r>
        <w:t xml:space="preserve"> </w:t>
      </w:r>
      <w:r>
        <w:t xml:space="preserve">Design a modular robotics architecture that dynamically adapts to Marseille's micro-environments—including coastal humidity, narrow historic streets, and high-traffic zones—using real-time environmental sensors and AI-driven decision systems.</w:t>
      </w:r>
    </w:p>
    <w:p>
      <w:pPr>
        <w:numPr>
          <w:ilvl w:val="0"/>
          <w:numId w:val="1001"/>
        </w:numPr>
        <w:pStyle w:val="Compact"/>
      </w:pPr>
      <w:r>
        <w:rPr>
          <w:bCs/>
          <w:b/>
        </w:rPr>
        <w:t xml:space="preserve">Civic Service Integration:</w:t>
      </w:r>
      <w:r>
        <w:t xml:space="preserve"> </w:t>
      </w:r>
      <w:r>
        <w:t xml:space="preserve">Develop robotic solutions specifically for Marseille's municipal priorities: autonomous waste management in the Vieux-Port district, heritage site monitoring (e.g., Fort Saint-Jean), and disaster response coordination for Mediterranean flood risks.</w:t>
      </w:r>
    </w:p>
    <w:p>
      <w:pPr>
        <w:numPr>
          <w:ilvl w:val="0"/>
          <w:numId w:val="1001"/>
        </w:numPr>
        <w:pStyle w:val="Compact"/>
      </w:pPr>
      <w:r>
        <w:rPr>
          <w:bCs/>
          <w:b/>
        </w:rPr>
        <w:t xml:space="preserve">Human-Robot Collaboration Protocols:</w:t>
      </w:r>
      <w:r>
        <w:t xml:space="preserve"> </w:t>
      </w:r>
      <w:r>
        <w:t xml:space="preserve">Establish ethical guidelines and operational procedures for</w:t>
      </w:r>
      <w:r>
        <w:t xml:space="preserve"> </w:t>
      </w:r>
      <w:r>
        <w:rPr>
          <w:bCs/>
          <w:b/>
        </w:rPr>
        <w:t xml:space="preserve">Robotics Engineer</w:t>
      </w:r>
      <w:r>
        <w:t xml:space="preserve">-designed systems interacting with Marseille's diverse population, considering cultural nuances and accessibility requirements under France's Disability Act (Loi Handicap).</w:t>
      </w:r>
    </w:p>
    <w:p>
      <w:pPr>
        <w:numPr>
          <w:ilvl w:val="0"/>
          <w:numId w:val="1001"/>
        </w:numPr>
        <w:pStyle w:val="Compact"/>
      </w:pPr>
      <w:r>
        <w:rPr>
          <w:bCs/>
          <w:b/>
        </w:rPr>
        <w:t xml:space="preserve">Economic Viability Assessment:</w:t>
      </w:r>
      <w:r>
        <w:t xml:space="preserve"> </w:t>
      </w:r>
      <w:r>
        <w:t xml:space="preserve">Quantify cost-benefit analysis of robotic deployment against traditional municipal service models within the Marseille metropolitan context.</w:t>
      </w:r>
    </w:p>
    <w:bookmarkEnd w:id="22"/>
    <w:bookmarkStart w:id="26" w:name="methodology"/>
    <w:p>
      <w:pPr>
        <w:pStyle w:val="Heading2"/>
      </w:pPr>
      <w:r>
        <w:t xml:space="preserve">Methodology</w:t>
      </w:r>
    </w:p>
    <w:p>
      <w:pPr>
        <w:pStyle w:val="FirstParagraph"/>
      </w:pPr>
      <w:r>
        <w:t xml:space="preserve">This interdisciplinary research will employ a three-phase methodology conducted in close partnership with key stakeholders in France Marseille:</w:t>
      </w:r>
    </w:p>
    <w:bookmarkStart w:id="23" w:name="X36b75c952672fbd89b03931b7dd0f7001706820"/>
    <w:p>
      <w:pPr>
        <w:pStyle w:val="Heading3"/>
      </w:pPr>
      <w:r>
        <w:t xml:space="preserve">Phase 1: Field Characterization (Months 1-6)</w:t>
      </w:r>
    </w:p>
    <w:p>
      <w:pPr>
        <w:pStyle w:val="FirstParagraph"/>
      </w:pPr>
      <w:r>
        <w:t xml:space="preserve">Collaborating with the Marseille Urban Innovation Lab and Aix-Marseille University's Robotics Institute, we will conduct granular environmental mapping of five distinct districts (Vieux-Port, Belsunce, Sainte-Marguerite, La Plaine, and Saint-Jean de la Malmont). This includes:</w:t>
      </w:r>
    </w:p>
    <w:p>
      <w:pPr>
        <w:numPr>
          <w:ilvl w:val="0"/>
          <w:numId w:val="1002"/>
        </w:numPr>
        <w:pStyle w:val="Compact"/>
      </w:pPr>
      <w:r>
        <w:t xml:space="preserve">Climate impact analysis of humidity (&gt;80% RH) and salt aerosol on robotic components</w:t>
      </w:r>
    </w:p>
    <w:p>
      <w:pPr>
        <w:numPr>
          <w:ilvl w:val="0"/>
          <w:numId w:val="1002"/>
        </w:numPr>
        <w:pStyle w:val="Compact"/>
      </w:pPr>
      <w:r>
        <w:t xml:space="preserve">Geospatial mapping of pedestrian flow patterns using anonymized mobile data</w:t>
      </w:r>
    </w:p>
    <w:p>
      <w:pPr>
        <w:numPr>
          <w:ilvl w:val="0"/>
          <w:numId w:val="1002"/>
        </w:numPr>
        <w:pStyle w:val="Compact"/>
      </w:pPr>
      <w:r>
        <w:t xml:space="preserve">Stakeholder workshops with Marseille City Council departments to define priority use cases</w:t>
      </w:r>
    </w:p>
    <w:bookmarkEnd w:id="23"/>
    <w:bookmarkStart w:id="24" w:name="phase-2-system-development-months-7-18"/>
    <w:p>
      <w:pPr>
        <w:pStyle w:val="Heading3"/>
      </w:pPr>
      <w:r>
        <w:t xml:space="preserve">Phase 2: System Development (Months 7-18)</w:t>
      </w:r>
    </w:p>
    <w:p>
      <w:pPr>
        <w:pStyle w:val="FirstParagraph"/>
      </w:pPr>
      <w:r>
        <w:t xml:space="preserve">Building upon the characterization data, we will engineer two prototype systems:</w:t>
      </w:r>
    </w:p>
    <w:p>
      <w:pPr>
        <w:numPr>
          <w:ilvl w:val="0"/>
          <w:numId w:val="1003"/>
        </w:numPr>
        <w:pStyle w:val="Compact"/>
      </w:pPr>
      <w:r>
        <w:rPr>
          <w:iCs/>
          <w:i/>
        </w:rPr>
        <w:t xml:space="preserve">Marseille Urban Scout</w:t>
      </w:r>
      <w:r>
        <w:t xml:space="preserve">: A wheeled robot for heritage site monitoring equipped with multi-spectral sensors to detect micro-cracks in historic masonry (critical for sites like Calle Longue).</w:t>
      </w:r>
    </w:p>
    <w:p>
      <w:pPr>
        <w:numPr>
          <w:ilvl w:val="0"/>
          <w:numId w:val="1003"/>
        </w:numPr>
        <w:pStyle w:val="Compact"/>
      </w:pPr>
      <w:r>
        <w:rPr>
          <w:iCs/>
          <w:i/>
        </w:rPr>
        <w:t xml:space="preserve">PortZone Cleanup Assistant</w:t>
      </w:r>
      <w:r>
        <w:t xml:space="preserve">: An amphibious drone-robot hybrid designed for waste collection in the Port of Marseille's confined waterways, featuring corrosion-resistant materials and AI-driven obstacle avoidance.</w:t>
      </w:r>
    </w:p>
    <w:p>
      <w:pPr>
        <w:pStyle w:val="FirstParagraph"/>
      </w:pPr>
      <w:r>
        <w:t xml:space="preserve">All hardware will be developed using modular open-source frameworks (ROS 2) to ensure compatibility with France's national digital infrastructure standards. The</w:t>
      </w:r>
      <w:r>
        <w:t xml:space="preserve"> </w:t>
      </w:r>
      <w:r>
        <w:rPr>
          <w:bCs/>
          <w:b/>
        </w:rPr>
        <w:t xml:space="preserve">Robotics Engineer</w:t>
      </w:r>
      <w:r>
        <w:t xml:space="preserve"> </w:t>
      </w:r>
      <w:r>
        <w:t xml:space="preserve">team will prioritize French-made components to align with "France 2030" industrial policies.</w:t>
      </w:r>
    </w:p>
    <w:bookmarkEnd w:id="24"/>
    <w:bookmarkStart w:id="25" w:name="phase-3-field-validation-months-19-24"/>
    <w:p>
      <w:pPr>
        <w:pStyle w:val="Heading3"/>
      </w:pPr>
      <w:r>
        <w:t xml:space="preserve">Phase 3: Field Validation (Months 19-24)</w:t>
      </w:r>
    </w:p>
    <w:p>
      <w:pPr>
        <w:pStyle w:val="FirstParagraph"/>
      </w:pPr>
      <w:r>
        <w:t xml:space="preserve">Pilots will be deployed across Marseille's selected districts with rigorous metrics:</w:t>
      </w:r>
    </w:p>
    <w:p>
      <w:pPr>
        <w:numPr>
          <w:ilvl w:val="0"/>
          <w:numId w:val="1004"/>
        </w:numPr>
        <w:pStyle w:val="Compact"/>
      </w:pPr>
      <w:r>
        <w:t xml:space="preserve">System uptime in Mediterranean weather conditions (vs. laboratory standards)</w:t>
      </w:r>
    </w:p>
    <w:p>
      <w:pPr>
        <w:numPr>
          <w:ilvl w:val="0"/>
          <w:numId w:val="1004"/>
        </w:numPr>
        <w:pStyle w:val="Compact"/>
      </w:pPr>
      <w:r>
        <w:t xml:space="preserve">Reduction in human labor hours for targeted municipal tasks</w:t>
      </w:r>
    </w:p>
    <w:p>
      <w:pPr>
        <w:numPr>
          <w:ilvl w:val="0"/>
          <w:numId w:val="1004"/>
        </w:numPr>
        <w:pStyle w:val="Compact"/>
      </w:pPr>
      <w:r>
        <w:t xml:space="preserve">Satisfaction scores from citizens and city workers via structured surveys</w:t>
      </w:r>
    </w:p>
    <w:bookmarkEnd w:id="25"/>
    <w:bookmarkEnd w:id="26"/>
    <w:bookmarkStart w:id="27" w:name="X86798955bd28f8e4830edb324d44883a763882f"/>
    <w:p>
      <w:pPr>
        <w:pStyle w:val="Heading2"/>
      </w:pPr>
      <w:r>
        <w:t xml:space="preserve">Expected Outcomes and Significance to France Marseille</w:t>
      </w:r>
    </w:p>
    <w:p>
      <w:pPr>
        <w:pStyle w:val="FirstParagraph"/>
      </w:pPr>
      <w:r>
        <w:t xml:space="preserve">This research will deliver three transformative contributions:</w:t>
      </w:r>
    </w:p>
    <w:p>
      <w:pPr>
        <w:numPr>
          <w:ilvl w:val="0"/>
          <w:numId w:val="1005"/>
        </w:numPr>
        <w:pStyle w:val="Compact"/>
      </w:pPr>
      <w:r>
        <w:rPr>
          <w:bCs/>
          <w:b/>
        </w:rPr>
        <w:t xml:space="preserve">First Context-Specific Robotics Framework for Mediterranean Cities:</w:t>
      </w:r>
      <w:r>
        <w:t xml:space="preserve"> </w:t>
      </w:r>
      <w:r>
        <w:t xml:space="preserve">A validated model that can be replicated across France's southern coastal cities (Nice, Toulon) and EU Mediteranean partner cities.</w:t>
      </w:r>
    </w:p>
    <w:p>
      <w:pPr>
        <w:numPr>
          <w:ilvl w:val="0"/>
          <w:numId w:val="1005"/>
        </w:numPr>
        <w:pStyle w:val="Compact"/>
      </w:pPr>
      <w:r>
        <w:rPr>
          <w:bCs/>
          <w:b/>
        </w:rPr>
        <w:t xml:space="preserve">Marseille-Ready Robotics Engineer Certification:</w:t>
      </w:r>
      <w:r>
        <w:t xml:space="preserve"> </w:t>
      </w:r>
      <w:r>
        <w:t xml:space="preserve">A new competency framework for</w:t>
      </w:r>
      <w:r>
        <w:t xml:space="preserve"> </w:t>
      </w:r>
      <w:r>
        <w:rPr>
          <w:bCs/>
          <w:b/>
        </w:rPr>
        <w:t xml:space="preserve">Robotics Engineer</w:t>
      </w:r>
      <w:r>
        <w:t xml:space="preserve">s specializing in urban deployment within French cultural and climatic contexts, to be adopted by Ecole Centrale de Marseille's curriculum.</w:t>
      </w:r>
    </w:p>
    <w:p>
      <w:pPr>
        <w:numPr>
          <w:ilvl w:val="0"/>
          <w:numId w:val="1005"/>
        </w:numPr>
        <w:pStyle w:val="Compact"/>
      </w:pPr>
      <w:r>
        <w:rPr>
          <w:bCs/>
          <w:b/>
        </w:rPr>
        <w:t xml:space="preserve">Policy Integration Blueprint:</w:t>
      </w:r>
      <w:r>
        <w:t xml:space="preserve"> </w:t>
      </w:r>
      <w:r>
        <w:t xml:space="preserve">A governance model for robotic integration that addresses France's legal requirements (e.g., GDPR compliance for city surveillance) while enhancing Marseille's strategic position as a hub for sustainable urban technology under the European Green Deal.</w:t>
      </w:r>
    </w:p>
    <w:p>
      <w:pPr>
        <w:pStyle w:val="FirstParagraph"/>
      </w:pPr>
      <w:r>
        <w:t xml:space="preserve">The significance extends beyond technical innovation: By positioning Marseille as a testing ground for resilient robotics, this work directly supports France's national objective of becoming Europe's leader in smart city technology. The project aligns with Marseille 2030, the city's official strategic plan to "transform into a sustainable metropolis," and creates immediate value through partnerships with key Marseille entities like the Port Autonome de Marseille (PAM) and the Compagnie des Transports en Commun (CTC).</w:t>
      </w:r>
    </w:p>
    <w:bookmarkEnd w:id="27"/>
    <w:bookmarkStart w:id="28" w:name="timeline-and-resource-requirements"/>
    <w:p>
      <w:pPr>
        <w:pStyle w:val="Heading2"/>
      </w:pPr>
      <w:r>
        <w:t xml:space="preserve">Timeline and Resource Requirements</w:t>
      </w:r>
    </w:p>
    <w:p>
      <w:pPr>
        <w:pStyle w:val="FirstParagraph"/>
      </w:pPr>
      <w:r>
        <w:t xml:space="preserve">The 24-month research program requires:</w:t>
      </w:r>
    </w:p>
    <w:p>
      <w:pPr>
        <w:numPr>
          <w:ilvl w:val="0"/>
          <w:numId w:val="1006"/>
        </w:numPr>
        <w:pStyle w:val="Compact"/>
      </w:pPr>
      <w:r>
        <w:t xml:space="preserve">Access to Marseille's municipal IoT network infrastructure</w:t>
      </w:r>
    </w:p>
    <w:p>
      <w:pPr>
        <w:numPr>
          <w:ilvl w:val="0"/>
          <w:numId w:val="1006"/>
        </w:numPr>
        <w:pStyle w:val="Compact"/>
      </w:pPr>
      <w:r>
        <w:t xml:space="preserve">Collaboration with Aix-Marseille University (AMU) Robotics Lab for hardware prototyping</w:t>
      </w:r>
    </w:p>
    <w:p>
      <w:pPr>
        <w:numPr>
          <w:ilvl w:val="0"/>
          <w:numId w:val="1006"/>
        </w:numPr>
        <w:pStyle w:val="Compact"/>
      </w:pPr>
      <w:r>
        <w:t xml:space="preserve">Technical support from French robotics SMEs like IRT SystemX and Kuka France</w:t>
      </w:r>
    </w:p>
    <w:p>
      <w:pPr>
        <w:pStyle w:val="FirstParagraph"/>
      </w:pPr>
      <w:r>
        <w:t xml:space="preserve">A phased budget of €650,000 is proposed, with 45% allocated to fieldwork in Marseille, 35% to engineering development, and 20% for stakeholder engagement. All data collection will strictly comply with French data protection laws (RGPD).</w:t>
      </w:r>
    </w:p>
    <w:bookmarkEnd w:id="28"/>
    <w:bookmarkStart w:id="29" w:name="conclusion"/>
    <w:p>
      <w:pPr>
        <w:pStyle w:val="Heading2"/>
      </w:pPr>
      <w:r>
        <w:t xml:space="preserve">Conclusion</w:t>
      </w:r>
    </w:p>
    <w:p>
      <w:pPr>
        <w:pStyle w:val="FirstParagraph"/>
      </w:pPr>
      <w:r>
        <w:t xml:space="preserve">This Thesis Proposal establishes a critical pathway for advancing robotics engineering as a strategic asset in France Marseille's urban evolution. By embedding the</w:t>
      </w:r>
      <w:r>
        <w:t xml:space="preserve"> </w:t>
      </w:r>
      <w:r>
        <w:rPr>
          <w:bCs/>
          <w:b/>
        </w:rPr>
        <w:t xml:space="preserve">Robotics Engineer</w:t>
      </w:r>
      <w:r>
        <w:t xml:space="preserve"> </w:t>
      </w:r>
      <w:r>
        <w:t xml:space="preserve">profession within the city's unique environmental, cultural, and operational context—not as an imported technology but as an adaptable local solution—we propose to redefine how smart city infrastructure serves communities across France. The research transcends typical robotics studies by prioritizing human-centered design in Marseille's diverse neighborhoods while addressing the pressing needs of a major Mediterranean port city. As France accelerates its investment in digital sovereignty, this work will position Marseille not just as a beneficiary of technological progress, but as an innovator shaping the future of urban robotics for coastal cities worldwide. The successful completion of this Thesis Proposal will culminate in both academic contributions to robotics engineering and tangible improvements to the daily life of Marseille's 1.6 million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in France Marseille</dc:title>
  <dc:creator/>
  <dc:language>en</dc:language>
  <cp:keywords/>
  <dcterms:created xsi:type="dcterms:W3CDTF">2026-04-30T08:44:48Z</dcterms:created>
  <dcterms:modified xsi:type="dcterms:W3CDTF">2026-04-30T08:44:48Z</dcterms:modified>
</cp:coreProperties>
</file>

<file path=docProps/custom.xml><?xml version="1.0" encoding="utf-8"?>
<Properties xmlns="http://schemas.openxmlformats.org/officeDocument/2006/custom-properties" xmlns:vt="http://schemas.openxmlformats.org/officeDocument/2006/docPropsVTypes"/>
</file>