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Autonomous</w:t>
      </w:r>
      <w:r>
        <w:t xml:space="preserve"> </w:t>
      </w:r>
      <w:r>
        <w:t xml:space="preserve">Systems</w:t>
      </w:r>
      <w:r>
        <w:t xml:space="preserve"> </w:t>
      </w:r>
      <w:r>
        <w:t xml:space="preserve">for</w:t>
      </w:r>
      <w:r>
        <w:t xml:space="preserve"> </w:t>
      </w:r>
      <w:r>
        <w:t xml:space="preserve">Urban</w:t>
      </w:r>
      <w:r>
        <w:t xml:space="preserve"> </w:t>
      </w:r>
      <w:r>
        <w:t xml:space="preserve">Logistics</w:t>
      </w:r>
      <w:r>
        <w:t xml:space="preserve"> </w:t>
      </w:r>
      <w:r>
        <w:t xml:space="preserve">in</w:t>
      </w:r>
      <w:r>
        <w:t xml:space="preserve"> </w:t>
      </w:r>
      <w:r>
        <w:t xml:space="preserve">France</w:t>
      </w:r>
      <w:r>
        <w:t xml:space="preserve"> </w:t>
      </w:r>
      <w:r>
        <w:t xml:space="preserve">Paris</w:t>
      </w:r>
    </w:p>
    <w:bookmarkStart w:id="26" w:name="Xc966531bd2423c05678f19c9391aaed25f2fd63"/>
    <w:p>
      <w:pPr>
        <w:pStyle w:val="Heading1"/>
      </w:pPr>
      <w:r>
        <w:t xml:space="preserve">Thesis Proposal: Developing Adaptive Robotics Engineer Solutions for Sustainable Urban Logistics in France Paris</w:t>
      </w:r>
    </w:p>
    <w:p>
      <w:pPr>
        <w:pStyle w:val="FirstParagraph"/>
      </w:pPr>
      <w:r>
        <w:rPr>
          <w:bCs/>
          <w:b/>
        </w:rPr>
        <w:t xml:space="preserve">Abstract:</w:t>
      </w:r>
      <w:r>
        <w:t xml:space="preserve"> </w:t>
      </w:r>
      <w:r>
        <w:t xml:space="preserve">This thesis proposal outlines a research project focused on developing adaptive robotic systems to optimize last-mile delivery logistics within the complex urban environment of France Paris. As cities globally grapple with congestion, emissions, and infrastructure strain, Paris—a global hub for innovation—offers a critical testbed for integrating robotics into sustainable urban mobility frameworks. This work positions the candidate as a future</w:t>
      </w:r>
      <w:r>
        <w:t xml:space="preserve"> </w:t>
      </w:r>
      <w:r>
        <w:rPr>
          <w:bCs/>
          <w:b/>
        </w:rPr>
        <w:t xml:space="preserve">Robotics Engineer</w:t>
      </w:r>
      <w:r>
        <w:t xml:space="preserve">, addressing a pressing need identified in France's national strategy "France 2030," which prioritizes AI and robotics for economic resilience. The research will design, simulate, and deploy novel robotic solutions tailored to Parisian streetscapes, emphasizing safety, efficiency, and seamless human-robot interaction (HRI), thereby contributing directly to France Paris' vision of a smart, eco-conscious metropolis.</w:t>
      </w:r>
    </w:p>
    <w:bookmarkStart w:id="20" w:name="Xacfc93db1c2aeed86b4ee24150aeec5246c77dc"/>
    <w:p>
      <w:pPr>
        <w:pStyle w:val="Heading2"/>
      </w:pPr>
      <w:r>
        <w:t xml:space="preserve">1. Introduction: The Imperative for Robotics in France Paris</w:t>
      </w:r>
    </w:p>
    <w:p>
      <w:pPr>
        <w:pStyle w:val="FirstParagraph"/>
      </w:pPr>
      <w:r>
        <w:t xml:space="preserve">Urban logistics in Europe accounts for over 30% of city traffic congestion and contributes significantly to NOx emissions. In France, the capital city Paris faces acute challenges due to its dense historic architecture, limited road space, and stringent environmental regulations (e.g., ZFE-D zones). Traditional delivery methods are increasingly unsustainable. Concurrently, France has positioned itself as a leader in robotics R&amp;D through initiatives like the National Robotics Strategy (2019) and investments in AI-driven mobility under "France 2030." Paris, home to world-class institutions such as Inria, Sorbonne University’s LIP6 Lab, and the Paris-Saclay Innovation Campus, provides an unparalleled ecosystem for robotics research. This</w:t>
      </w:r>
      <w:r>
        <w:t xml:space="preserve"> </w:t>
      </w:r>
      <w:r>
        <w:rPr>
          <w:bCs/>
          <w:b/>
        </w:rPr>
        <w:t xml:space="preserve">Thesis Proposal</w:t>
      </w:r>
      <w:r>
        <w:t xml:space="preserve"> </w:t>
      </w:r>
      <w:r>
        <w:t xml:space="preserve">leverages this unique environment to develop a new paradigm for urban logistics through robotics—a field where the role of the</w:t>
      </w:r>
      <w:r>
        <w:t xml:space="preserve"> </w:t>
      </w:r>
      <w:r>
        <w:rPr>
          <w:bCs/>
          <w:b/>
        </w:rPr>
        <w:t xml:space="preserve">Robotics Engineer</w:t>
      </w:r>
      <w:r>
        <w:t xml:space="preserve"> </w:t>
      </w:r>
      <w:r>
        <w:t xml:space="preserve">is evolving from technical implementer to systems integrator and ethical designer.</w:t>
      </w:r>
    </w:p>
    <w:bookmarkEnd w:id="20"/>
    <w:bookmarkStart w:id="21" w:name="research-problem-and-objectives"/>
    <w:p>
      <w:pPr>
        <w:pStyle w:val="Heading2"/>
      </w:pPr>
      <w:r>
        <w:t xml:space="preserve">2. Research Problem and Objectives</w:t>
      </w:r>
    </w:p>
    <w:p>
      <w:pPr>
        <w:pStyle w:val="FirstParagraph"/>
      </w:pPr>
      <w:r>
        <w:t xml:space="preserve">The core problem lies in the lack of adaptable, context-aware robotic systems capable of navigating Paris’s dynamic urban fabric—characterized by narrow streets, pedestrian zones (e.g., "piétonniers"), unpredictable human behavior, and diverse delivery points (apartments, small businesses). Current solutions (e.g., drone deliveries) face regulatory hurdles in dense cities like Paris. This research addresses this gap through three objectives:</w:t>
      </w:r>
    </w:p>
    <w:p>
      <w:pPr>
        <w:numPr>
          <w:ilvl w:val="0"/>
          <w:numId w:val="1001"/>
        </w:numPr>
        <w:pStyle w:val="Compact"/>
      </w:pPr>
      <w:r>
        <w:rPr>
          <w:bCs/>
          <w:b/>
        </w:rPr>
        <w:t xml:space="preserve">Design</w:t>
      </w:r>
      <w:r>
        <w:t xml:space="preserve">: Develop a modular robotic platform with dynamic path-planning algorithms that integrate real-time data from city infrastructure (traffic cams, municipal sensors) and weather APIs.</w:t>
      </w:r>
    </w:p>
    <w:p>
      <w:pPr>
        <w:numPr>
          <w:ilvl w:val="0"/>
          <w:numId w:val="1001"/>
        </w:numPr>
        <w:pStyle w:val="Compact"/>
      </w:pPr>
      <w:r>
        <w:rPr>
          <w:bCs/>
          <w:b/>
        </w:rPr>
        <w:t xml:space="preserve">Evaluate</w:t>
      </w:r>
      <w:r>
        <w:t xml:space="preserve">: Conduct large-scale simulations in Paris-specific digital twins (using CityGML models of the 1st-15th arrondissements) followed by field trials in designated test zones near Sorbonne University.</w:t>
      </w:r>
    </w:p>
    <w:p>
      <w:pPr>
        <w:numPr>
          <w:ilvl w:val="0"/>
          <w:numId w:val="1001"/>
        </w:numPr>
        <w:pStyle w:val="Compact"/>
      </w:pPr>
      <w:r>
        <w:rPr>
          <w:bCs/>
          <w:b/>
        </w:rPr>
        <w:t xml:space="preserve">Integrate</w:t>
      </w:r>
      <w:r>
        <w:t xml:space="preserve">: Create a human-centric interaction framework ensuring safety and trust, addressing key ethical concerns raised by French data protection authorities (CNIL) regarding urban robotics deployment.</w:t>
      </w:r>
    </w:p>
    <w:bookmarkEnd w:id="21"/>
    <w:bookmarkStart w:id="22" w:name="X4e6a7c406ff2906bae30ec0f81e2f5e8948582c"/>
    <w:p>
      <w:pPr>
        <w:pStyle w:val="Heading2"/>
      </w:pPr>
      <w:r>
        <w:t xml:space="preserve">3. Literature Review: Bridging Global Research and Parisian Context</w:t>
      </w:r>
    </w:p>
    <w:p>
      <w:pPr>
        <w:pStyle w:val="FirstParagraph"/>
      </w:pPr>
      <w:r>
        <w:t xml:space="preserve">Existing literature (e.g., studies from MIT’s CSAIL or ETH Zurich) focuses on rural/warehouse robotics but overlooks European urban constraints. In France, research at ISIR (Institut des Systèmes Intelligents et de Robotique) has pioneered mobile robots for hospital logistics but lacks city-scale validation. Crucially, Parisian context demands solutions respecting cultural nuances—such as the preference for compact vehicles in "ville nouvelle" districts versus historic quarters. This thesis builds on recent CNRS projects (e.g., ROBOTICS-URBAN) while innovating by embedding Paris-specific variables: street width limits (typically 4–6m), pedestrian flow patterns from RATP data, and municipal delivery curfews. It directly responds to the 2023 report by the French Ministry of Transport urging "robotics as a pillar of sustainable urban mobility," positioning it as a critical contribution to</w:t>
      </w:r>
      <w:r>
        <w:t xml:space="preserve"> </w:t>
      </w:r>
      <w:r>
        <w:rPr>
          <w:bCs/>
          <w:b/>
        </w:rPr>
        <w:t xml:space="preserve">France Paris</w:t>
      </w:r>
      <w:r>
        <w:t xml:space="preserve">'s smart city agenda.</w:t>
      </w:r>
    </w:p>
    <w:bookmarkEnd w:id="22"/>
    <w:bookmarkStart w:id="23" w:name="X0e418065bc537d140e0fe3c2394c992ccebf679"/>
    <w:p>
      <w:pPr>
        <w:pStyle w:val="Heading2"/>
      </w:pPr>
      <w:r>
        <w:t xml:space="preserve">4. Methodology: A Paris-Centric Research Roadmap</w:t>
      </w:r>
    </w:p>
    <w:p>
      <w:pPr>
        <w:pStyle w:val="FirstParagraph"/>
      </w:pPr>
      <w:r>
        <w:t xml:space="preserve">The methodology adopts a cyclical, iterative process grounded in the Parisian ecosystem:</w:t>
      </w:r>
    </w:p>
    <w:p>
      <w:pPr>
        <w:numPr>
          <w:ilvl w:val="0"/>
          <w:numId w:val="1002"/>
        </w:numPr>
        <w:pStyle w:val="Compact"/>
      </w:pPr>
      <w:r>
        <w:rPr>
          <w:bCs/>
          <w:b/>
        </w:rPr>
        <w:t xml:space="preserve">Phase 1 (Months 1-12):</w:t>
      </w:r>
      <w:r>
        <w:t xml:space="preserve"> </w:t>
      </w:r>
      <w:r>
        <w:t xml:space="preserve">Collaborate with City of Paris Urban Mobility Lab to gather granular data on delivery routes, traffic hotspots, and infrastructure constraints. Partner with local firms (e.g., La Poste’s Paris Innovation Hub) for real-world scenario validation.</w:t>
      </w:r>
    </w:p>
    <w:p>
      <w:pPr>
        <w:numPr>
          <w:ilvl w:val="0"/>
          <w:numId w:val="1002"/>
        </w:numPr>
        <w:pStyle w:val="Compact"/>
      </w:pPr>
      <w:r>
        <w:rPr>
          <w:bCs/>
          <w:b/>
        </w:rPr>
        <w:t xml:space="preserve">Phase 2 (Months 13-24):</w:t>
      </w:r>
      <w:r>
        <w:t xml:space="preserve"> </w:t>
      </w:r>
      <w:r>
        <w:t xml:space="preserve">Develop the robotic platform using ROS 2 (Robot Operating System), integrating AI models trained on Paris-specific datasets. Simulate deployments in the "Paris Digital Twin" project led by Inria Paris.</w:t>
      </w:r>
    </w:p>
    <w:p>
      <w:pPr>
        <w:numPr>
          <w:ilvl w:val="0"/>
          <w:numId w:val="1002"/>
        </w:numPr>
        <w:pStyle w:val="Compact"/>
      </w:pPr>
      <w:r>
        <w:rPr>
          <w:bCs/>
          <w:b/>
        </w:rPr>
        <w:t xml:space="preserve">Phase 3 (Months 25-36):</w:t>
      </w:r>
      <w:r>
        <w:t xml:space="preserve"> </w:t>
      </w:r>
      <w:r>
        <w:t xml:space="preserve">Conduct pilot trials in the La Villette neighborhood (a designated smart city zone), measuring metrics like delivery time reduction, CO2 savings vs. diesel vans, and user satisfaction via community surveys aligned with French ethical standards.</w:t>
      </w:r>
    </w:p>
    <w:p>
      <w:pPr>
        <w:pStyle w:val="FirstParagraph"/>
      </w:pPr>
      <w:r>
        <w:t xml:space="preserve">This approach ensures the research is not merely theoretical but directly applicable to</w:t>
      </w:r>
      <w:r>
        <w:t xml:space="preserve"> </w:t>
      </w:r>
      <w:r>
        <w:rPr>
          <w:bCs/>
          <w:b/>
        </w:rPr>
        <w:t xml:space="preserve">France Paris</w:t>
      </w:r>
      <w:r>
        <w:t xml:space="preserve">'s operational needs. The candidate will work under the supervision of Prof. [Name], a leading robotics researcher at Sorbonne University, gaining hands-on experience in France’s premier academic-industry collaborative model.</w:t>
      </w:r>
    </w:p>
    <w:bookmarkEnd w:id="23"/>
    <w:bookmarkStart w:id="24" w:name="expected-contributions-and-impact"/>
    <w:p>
      <w:pPr>
        <w:pStyle w:val="Heading2"/>
      </w:pPr>
      <w:r>
        <w:t xml:space="preserve">5. Expected Contributions and Impact</w:t>
      </w:r>
    </w:p>
    <w:p>
      <w:pPr>
        <w:pStyle w:val="FirstParagraph"/>
      </w:pPr>
      <w:r>
        <w:t xml:space="preserve">This research promises threefold impact:</w:t>
      </w:r>
    </w:p>
    <w:p>
      <w:pPr>
        <w:numPr>
          <w:ilvl w:val="0"/>
          <w:numId w:val="1003"/>
        </w:numPr>
        <w:pStyle w:val="Compact"/>
      </w:pPr>
      <w:r>
        <w:rPr>
          <w:bCs/>
          <w:b/>
        </w:rPr>
        <w:t xml:space="preserve">Academic:</w:t>
      </w:r>
      <w:r>
        <w:t xml:space="preserve"> </w:t>
      </w:r>
      <w:r>
        <w:t xml:space="preserve">Novel algorithms for context-aware navigation in historic urban zones, published in top venues (ICRA, IROS) and integrated into the European Robotics Roadmap.</w:t>
      </w:r>
    </w:p>
    <w:p>
      <w:pPr>
        <w:numPr>
          <w:ilvl w:val="0"/>
          <w:numId w:val="1003"/>
        </w:numPr>
        <w:pStyle w:val="Compact"/>
      </w:pPr>
      <w:r>
        <w:rPr>
          <w:bCs/>
          <w:b/>
        </w:rPr>
        <w:t xml:space="preserve">Economic:</w:t>
      </w:r>
      <w:r>
        <w:t xml:space="preserve"> </w:t>
      </w:r>
      <w:r>
        <w:t xml:space="preserve">A prototype reducing delivery costs by 25% for Paris-based SMEs, supporting France’s goal of becoming a "robotics export powerhouse" (per Bpifrance data).</w:t>
      </w:r>
    </w:p>
    <w:p>
      <w:pPr>
        <w:numPr>
          <w:ilvl w:val="0"/>
          <w:numId w:val="1003"/>
        </w:numPr>
        <w:pStyle w:val="Compact"/>
      </w:pPr>
      <w:r>
        <w:rPr>
          <w:bCs/>
          <w:b/>
        </w:rPr>
        <w:t xml:space="preserve">Societal:</w:t>
      </w:r>
      <w:r>
        <w:t xml:space="preserve"> </w:t>
      </w:r>
      <w:r>
        <w:t xml:space="preserve">Advancing the role of the</w:t>
      </w:r>
      <w:r>
        <w:t xml:space="preserve"> </w:t>
      </w:r>
      <w:r>
        <w:rPr>
          <w:bCs/>
          <w:b/>
        </w:rPr>
        <w:t xml:space="preserve">Robotics Engineer</w:t>
      </w:r>
      <w:r>
        <w:t xml:space="preserve"> </w:t>
      </w:r>
      <w:r>
        <w:t xml:space="preserve">as a key architect of ethical, human-centered urban futures. The thesis will include policy recommendations for French municipal robotics regulations, directly aiding Paris’s Smart City 2030 initiative.</w:t>
      </w:r>
    </w:p>
    <w:p>
      <w:pPr>
        <w:pStyle w:val="FirstParagraph"/>
      </w:pPr>
      <w:r>
        <w:t xml:space="preserve">The work aligns with France’s national priorities: it addresses climate targets (reducing emissions in a city where transport is the largest CO2 source), supports high-value job creation in robotics (a sector growing at 15% annually in Paris), and positions France as a global leader beyond academic circles. Crucially, it moves robotics from lab experiments to tangible urban solutions—proving the viability of the</w:t>
      </w:r>
      <w:r>
        <w:t xml:space="preserve"> </w:t>
      </w:r>
      <w:r>
        <w:rPr>
          <w:bCs/>
          <w:b/>
        </w:rPr>
        <w:t xml:space="preserve">Robotics Engineer</w:t>
      </w:r>
      <w:r>
        <w:t xml:space="preserve"> </w:t>
      </w:r>
      <w:r>
        <w:t xml:space="preserve">role in shaping sustainable cities.</w:t>
      </w:r>
    </w:p>
    <w:bookmarkEnd w:id="24"/>
    <w:bookmarkStart w:id="25" w:name="conclusion-a-thesis-for-france-paris"/>
    <w:p>
      <w:pPr>
        <w:pStyle w:val="Heading2"/>
      </w:pPr>
      <w:r>
        <w:t xml:space="preserve">6. Conclusion: A Thesis for France Paris</w:t>
      </w:r>
    </w:p>
    <w:p>
      <w:pPr>
        <w:pStyle w:val="FirstParagraph"/>
      </w:pPr>
      <w:r>
        <w:t xml:space="preserve">This thesis proposal responds to an urgent need at the intersection of technology and urban life, uniquely situated within</w:t>
      </w:r>
      <w:r>
        <w:t xml:space="preserve"> </w:t>
      </w:r>
      <w:r>
        <w:rPr>
          <w:bCs/>
          <w:b/>
        </w:rPr>
        <w:t xml:space="preserve">France Paris</w:t>
      </w:r>
      <w:r>
        <w:t xml:space="preserve">'s innovation ecosystem. By developing robotics solutions specifically designed for Paris’s challenges, this research will not only advance the field but also produce a highly skilled</w:t>
      </w:r>
      <w:r>
        <w:t xml:space="preserve"> </w:t>
      </w:r>
      <w:r>
        <w:rPr>
          <w:bCs/>
          <w:b/>
        </w:rPr>
        <w:t xml:space="preserve">Robotics Engineer</w:t>
      </w:r>
      <w:r>
        <w:t xml:space="preserve"> </w:t>
      </w:r>
      <w:r>
        <w:t xml:space="preserve">ready to contribute to France’s technological sovereignty. The candidate commits to engaging deeply with Parisian stakeholders—city planners, industry partners, and citizens—to ensure the work is both technically rigorous and socially embedded. As Paris prepares for its 2024 Olympic legacy projects and long-term climate goals, this thesis offers a concrete pathway toward smarter, greener urban mobility. It is a vital step in realizing France Paris’ vision of a city where robotics serves people, not just technology.</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Autonomous Systems for Urban Logistics in France Paris</dc:title>
  <dc:creator/>
  <dc:language>en</dc:language>
  <cp:keywords/>
  <dcterms:created xsi:type="dcterms:W3CDTF">2026-04-29T02:10:33Z</dcterms:created>
  <dcterms:modified xsi:type="dcterms:W3CDTF">2026-04-29T02:10:33Z</dcterms:modified>
</cp:coreProperties>
</file>

<file path=docProps/custom.xml><?xml version="1.0" encoding="utf-8"?>
<Properties xmlns="http://schemas.openxmlformats.org/officeDocument/2006/custom-properties" xmlns:vt="http://schemas.openxmlformats.org/officeDocument/2006/docPropsVTypes"/>
</file>