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cabe56337f5c12a7538526668c50320932f3344"/>
    <w:p>
      <w:pPr>
        <w:pStyle w:val="Heading1"/>
      </w:pPr>
      <w:r>
        <w:t xml:space="preserve">Thesis Proposal: Designing Adaptive Robotics Solutions for Urban Challenges in Mexico Mexico City</w:t>
      </w:r>
    </w:p>
    <w:bookmarkStart w:id="20" w:name="abstract"/>
    <w:p>
      <w:pPr>
        <w:pStyle w:val="Heading2"/>
      </w:pPr>
      <w:r>
        <w:t xml:space="preserve">Abstract</w:t>
      </w:r>
    </w:p>
    <w:p>
      <w:pPr>
        <w:pStyle w:val="FirstParagraph"/>
      </w:pPr>
      <w:r>
        <w:t xml:space="preserve">This thesis proposal outlines a comprehensive research framework for developing context-specific robotics engineering applications tailored to the complex urban environment of Mexico Mexico City. As the world's second-largest metropolitan area with over 23 million residents, Mexico City faces unprecedented challenges including chronic traffic congestion, waste management inefficiencies, seismic vulnerability, and infrastructure strain. The proposed study directly addresses these issues through a targeted Robotics Engineer development strategy. This work aims to position Mexico as a leader in smart city robotics by creating deployable robotic systems that solve locally critical problems while training the next generation of Robotics Engineer professionals uniquely equipped for Mexico Mexico City's demands.</w:t>
      </w:r>
    </w:p>
    <w:bookmarkEnd w:id="20"/>
    <w:bookmarkStart w:id="21" w:name="X1c3ee55b405bbf56d508c39e48fdc599d1b5f93"/>
    <w:p>
      <w:pPr>
        <w:pStyle w:val="Heading2"/>
      </w:pPr>
      <w:r>
        <w:t xml:space="preserve">1. Introduction: The Imperative for Localized Robotics Engineering</w:t>
      </w:r>
    </w:p>
    <w:p>
      <w:pPr>
        <w:pStyle w:val="FirstParagraph"/>
      </w:pPr>
      <w:r>
        <w:t xml:space="preserve">Mexico Mexico City represents a microcosm of 21st-century urban complexity, demanding innovative engineering approaches beyond traditional robotics paradigms. Current robotic systems globally often fail in dense, dynamic environments like Mexico Mexico City due to lack of adaptation to local infrastructure, cultural contexts, and environmental conditions. The role of the</w:t>
      </w:r>
      <w:r>
        <w:t xml:space="preserve"> </w:t>
      </w:r>
      <w:r>
        <w:rPr>
          <w:bCs/>
          <w:b/>
        </w:rPr>
        <w:t xml:space="preserve">Robotics Engineer</w:t>
      </w:r>
      <w:r>
        <w:t xml:space="preserve"> </w:t>
      </w:r>
      <w:r>
        <w:t xml:space="preserve">must evolve from generic system design to context-aware urban problem-solving. This thesis positions the</w:t>
      </w:r>
      <w:r>
        <w:t xml:space="preserve"> </w:t>
      </w:r>
      <w:r>
        <w:rPr>
          <w:bCs/>
          <w:b/>
        </w:rPr>
        <w:t xml:space="preserve">Robotics Engineer</w:t>
      </w:r>
      <w:r>
        <w:t xml:space="preserve"> </w:t>
      </w:r>
      <w:r>
        <w:t xml:space="preserve">as a pivotal professional who will develop, deploy, and maintain robotic solutions specifically engineered for Mexico Mexico City's unique challenges—addressing waste management in informal settlements, optimizing emergency response during seismic events, and enhancing public transit efficiency.</w:t>
      </w:r>
    </w:p>
    <w:bookmarkEnd w:id="21"/>
    <w:bookmarkStart w:id="22" w:name="Xbfc38ed858245489b5479997a2c09c3920d0497"/>
    <w:p>
      <w:pPr>
        <w:pStyle w:val="Heading2"/>
      </w:pPr>
      <w:r>
        <w:t xml:space="preserve">2. Problem Statement: Urban Challenges Demand Robotics Innovation</w:t>
      </w:r>
    </w:p>
    <w:p>
      <w:pPr>
        <w:pStyle w:val="FirstParagraph"/>
      </w:pPr>
      <w:r>
        <w:t xml:space="preserve">Mexico Mexico City’s infrastructure operates under extreme pressure. The city generates 13,000 tons of waste daily yet lacks adequate automated collection systems for informal settlements (colonias). Traffic congestion costs the city $4 billion annually in lost productivity. Earthquakes (like the 1985 and 2017 events) expose critical vulnerabilities in building inspection and disaster response. Current solutions are either too expensive for municipal adoption or culturally misaligned with Mexico City’s reality. A dedicated</w:t>
      </w:r>
      <w:r>
        <w:t xml:space="preserve"> </w:t>
      </w:r>
      <w:r>
        <w:rPr>
          <w:bCs/>
          <w:b/>
        </w:rPr>
        <w:t xml:space="preserve">Robotics Engineer</w:t>
      </w:r>
      <w:r>
        <w:t xml:space="preserve"> </w:t>
      </w:r>
      <w:r>
        <w:t xml:space="preserve">trained in Mexican urban contexts is essential to bridge this gap through affordable, robust, and culturally attuned robotic systems designed specifically for Mexico Mexico City.</w:t>
      </w:r>
    </w:p>
    <w:bookmarkEnd w:id="22"/>
    <w:bookmarkStart w:id="23" w:name="Xaa828e91b4d5c9009dd4f160915f8d5ee80b9e7"/>
    <w:p>
      <w:pPr>
        <w:pStyle w:val="Heading2"/>
      </w:pPr>
      <w:r>
        <w:t xml:space="preserve">3. Research Objectives: Focused Solutions for Local Needs</w:t>
      </w:r>
    </w:p>
    <w:p>
      <w:pPr>
        <w:numPr>
          <w:ilvl w:val="0"/>
          <w:numId w:val="1001"/>
        </w:numPr>
        <w:pStyle w:val="Compact"/>
      </w:pPr>
      <w:r>
        <w:t xml:space="preserve">Design &amp; Prototype:** Develop a low-cost, modular mobile robot (using Raspberry Pi/Arduino) capable of navigating narrow colonia alleys for real-time waste level monitoring and collection route optimization, directly addressing Mexico City’s waste crisis.</w:t>
      </w:r>
    </w:p>
    <w:p>
      <w:pPr>
        <w:numPr>
          <w:ilvl w:val="0"/>
          <w:numId w:val="1001"/>
        </w:numPr>
        <w:pStyle w:val="Compact"/>
      </w:pPr>
      <w:r>
        <w:t xml:space="preserve">Seismic Response Integration:** Engineer a swarm robotics system with vibration sensors for rapid post-earthquake structural assessment in historic buildings (e.g., Centro Histórico), reducing human risk during inspections.</w:t>
      </w:r>
    </w:p>
    <w:p>
      <w:pPr>
        <w:numPr>
          <w:ilvl w:val="0"/>
          <w:numId w:val="1001"/>
        </w:numPr>
        <w:pStyle w:val="Compact"/>
      </w:pPr>
      <w:r>
        <w:t xml:space="preserve">Cultural Contextualization:** Integrate local knowledge via partnerships with Mexico City’s Secretaría del Medio Ambiente (SEDEMA) and community leaders to ensure solutions respect cultural practices around waste disposal and urban living.</w:t>
      </w:r>
    </w:p>
    <w:p>
      <w:pPr>
        <w:numPr>
          <w:ilvl w:val="0"/>
          <w:numId w:val="1001"/>
        </w:numPr>
        <w:pStyle w:val="Compact"/>
      </w:pPr>
      <w:r>
        <w:t xml:space="preserve">Professional Development Pathway:** Create a curriculum framework for</w:t>
      </w:r>
      <w:r>
        <w:t xml:space="preserve"> </w:t>
      </w:r>
      <w:r>
        <w:rPr>
          <w:bCs/>
          <w:b/>
        </w:rPr>
        <w:t xml:space="preserve">Robotics Engineer</w:t>
      </w:r>
      <w:r>
        <w:t xml:space="preserve"> </w:t>
      </w:r>
      <w:r>
        <w:t xml:space="preserve">training programs at Mexican universities, emphasizing Mexico City case studies and hands-on deployment experience.</w:t>
      </w:r>
    </w:p>
    <w:bookmarkEnd w:id="23"/>
    <w:bookmarkStart w:id="24" w:name="X5978a18c65050595d0570bef82adbfffa4d45f9"/>
    <w:p>
      <w:pPr>
        <w:pStyle w:val="Heading2"/>
      </w:pPr>
      <w:r>
        <w:t xml:space="preserve">4. Methodology: A Hybrid Approach for Mexico Mexico City</w:t>
      </w:r>
    </w:p>
    <w:p>
      <w:pPr>
        <w:pStyle w:val="FirstParagraph"/>
      </w:pPr>
      <w:r>
        <w:t xml:space="preserve">This research employs a three-phase methodology rooted in co-creation with local stakeholders:</w:t>
      </w:r>
    </w:p>
    <w:p>
      <w:pPr>
        <w:numPr>
          <w:ilvl w:val="0"/>
          <w:numId w:val="1002"/>
        </w:numPr>
        <w:pStyle w:val="Compact"/>
      </w:pPr>
      <w:r>
        <w:rPr>
          <w:bCs/>
          <w:b/>
        </w:rPr>
        <w:t xml:space="preserve">Phase 1 (Context Mapping):</w:t>
      </w:r>
      <w:r>
        <w:t xml:space="preserve"> </w:t>
      </w:r>
      <w:r>
        <w:t xml:space="preserve">Collaborate with UNAM’s Robotics Lab and Mexico City’s CDMX Innovation Office to document urban pain points through fieldwork in Iztapalapa and Venustiano Carranza. This identifies critical failure points where robotics can add immediate value.</w:t>
      </w:r>
    </w:p>
    <w:p>
      <w:pPr>
        <w:numPr>
          <w:ilvl w:val="0"/>
          <w:numId w:val="1002"/>
        </w:numPr>
        <w:pStyle w:val="Compact"/>
      </w:pPr>
      <w:r>
        <w:rPr>
          <w:bCs/>
          <w:b/>
        </w:rPr>
        <w:t xml:space="preserve">Phase 2 (Prototyping &amp; Iteration):</w:t>
      </w:r>
      <w:r>
        <w:t xml:space="preserve"> </w:t>
      </w:r>
      <w:r>
        <w:t xml:space="preserve">Build and test robotic modules in controlled Mexico City environments (e.g., Coyoacán’s historic streets). Prioritize solar charging for energy resilience and Spanish-language AI interfaces to ensure usability by local operators.</w:t>
      </w:r>
    </w:p>
    <w:p>
      <w:pPr>
        <w:numPr>
          <w:ilvl w:val="0"/>
          <w:numId w:val="1002"/>
        </w:numPr>
        <w:pStyle w:val="Compact"/>
      </w:pPr>
      <w:r>
        <w:rPr>
          <w:bCs/>
          <w:b/>
        </w:rPr>
        <w:t xml:space="preserve">Phase 3 (Pilot Deployment &amp; Scalability Assessment):</w:t>
      </w:r>
      <w:r>
        <w:t xml:space="preserve"> </w:t>
      </w:r>
      <w:r>
        <w:t xml:space="preserve">Partner with INECC (National Institute of Ecology) to deploy prototypes in three distinct Mexico City boroughs. Measure impact on waste collection efficiency, emergency response times, and community acceptance.</w:t>
      </w:r>
    </w:p>
    <w:bookmarkEnd w:id="24"/>
    <w:bookmarkStart w:id="25" w:name="Xf62a6f247e3d082fdccfa8e166c800fb8f3be20"/>
    <w:p>
      <w:pPr>
        <w:pStyle w:val="Heading2"/>
      </w:pPr>
      <w:r>
        <w:t xml:space="preserve">5. Significance: Why This Matters for Mexico Mexico City</w:t>
      </w:r>
    </w:p>
    <w:p>
      <w:pPr>
        <w:pStyle w:val="FirstParagraph"/>
      </w:pPr>
      <w:r>
        <w:t xml:space="preserve">This thesis directly contributes to two critical national priorities: the National Strategy for Smart Cities (2030) and Mexico’s Sustainable Development Goals (SDGs). By embedding robotics within Mexico City’s reality, it avoids the pitfalls of "imported" technology that fails in local contexts. The research will produce:</w:t>
      </w:r>
    </w:p>
    <w:p>
      <w:pPr>
        <w:numPr>
          <w:ilvl w:val="0"/>
          <w:numId w:val="1003"/>
        </w:numPr>
        <w:pStyle w:val="Compact"/>
      </w:pPr>
      <w:r>
        <w:t xml:space="preserve">A scalable framework for</w:t>
      </w:r>
      <w:r>
        <w:t xml:space="preserve"> </w:t>
      </w:r>
      <w:r>
        <w:rPr>
          <w:bCs/>
          <w:b/>
        </w:rPr>
        <w:t xml:space="preserve">Robotics Engineer</w:t>
      </w:r>
      <w:r>
        <w:t xml:space="preserve"> </w:t>
      </w:r>
      <w:r>
        <w:t xml:space="preserve">projects applicable to other Latin American megacities.</w:t>
      </w:r>
    </w:p>
    <w:p>
      <w:pPr>
        <w:numPr>
          <w:ilvl w:val="0"/>
          <w:numId w:val="1003"/>
        </w:numPr>
        <w:pStyle w:val="Compact"/>
      </w:pPr>
      <w:r>
        <w:t xml:space="preserve">Data-driven evidence proving cost-effectiveness of robotics for municipal budget constraints (e.g., reducing waste collection costs by 20% in pilot zones).</w:t>
      </w:r>
    </w:p>
    <w:p>
      <w:pPr>
        <w:numPr>
          <w:ilvl w:val="0"/>
          <w:numId w:val="1003"/>
        </w:numPr>
        <w:pStyle w:val="Compact"/>
      </w:pPr>
      <w:r>
        <w:t xml:space="preserve">A trained workforce pipeline: The curriculum component will equip Mexican engineering students with skills demanded by Mexico City’s emerging tech sector, addressing the national deficit of 15,000 robotics specialists.</w:t>
      </w:r>
    </w:p>
    <w:bookmarkEnd w:id="25"/>
    <w:bookmarkStart w:id="26" w:name="expected-outcomes-deliverables"/>
    <w:p>
      <w:pPr>
        <w:pStyle w:val="Heading2"/>
      </w:pPr>
      <w:r>
        <w:t xml:space="preserve">6. Expected Outcomes &amp; Deliverables</w:t>
      </w:r>
    </w:p>
    <w:p>
      <w:pPr>
        <w:pStyle w:val="FirstParagraph"/>
      </w:pPr>
      <w:r>
        <w:t xml:space="preserve">The project will deliver:</w:t>
      </w:r>
    </w:p>
    <w:p>
      <w:pPr>
        <w:numPr>
          <w:ilvl w:val="0"/>
          <w:numId w:val="1004"/>
        </w:numPr>
        <w:pStyle w:val="Compact"/>
      </w:pPr>
      <w:r>
        <w:t xml:space="preserve">A functional prototype of the "CiudadRobo" waste monitoring robot, tested across Mexico Mexico City’s diverse neighborhoods.</w:t>
      </w:r>
    </w:p>
    <w:p>
      <w:pPr>
        <w:numPr>
          <w:ilvl w:val="0"/>
          <w:numId w:val="1004"/>
        </w:numPr>
        <w:pStyle w:val="Compact"/>
      </w:pPr>
      <w:r>
        <w:t xml:space="preserve">A technical manual for municipal maintenance teams in Spanish, including troubleshooting for local conditions (e.g., humidity, dust).</w:t>
      </w:r>
    </w:p>
    <w:p>
      <w:pPr>
        <w:numPr>
          <w:ilvl w:val="0"/>
          <w:numId w:val="1004"/>
        </w:numPr>
        <w:pStyle w:val="Compact"/>
      </w:pPr>
      <w:r>
        <w:t xml:space="preserve">A validated model demonstrating 30% faster emergency response times using seismic swarm robotics.</w:t>
      </w:r>
    </w:p>
    <w:p>
      <w:pPr>
        <w:numPr>
          <w:ilvl w:val="0"/>
          <w:numId w:val="1004"/>
        </w:numPr>
        <w:pStyle w:val="Compact"/>
      </w:pPr>
      <w:r>
        <w:t xml:space="preserve">An academic curriculum blueprint endorsed by Mexico City’s Ministry of Education for integrating urban robotics into engineering degrees.</w:t>
      </w:r>
    </w:p>
    <w:bookmarkEnd w:id="26"/>
    <w:bookmarkStart w:id="27" w:name="Xd6ba86b334ed26a448c898b9a35aee31db2c1ee"/>
    <w:p>
      <w:pPr>
        <w:pStyle w:val="Heading2"/>
      </w:pPr>
      <w:r>
        <w:t xml:space="preserve">7. Conclusion: Building the Future Robotics Engineer in Mexico Mexico City</w:t>
      </w:r>
    </w:p>
    <w:p>
      <w:pPr>
        <w:pStyle w:val="FirstParagraph"/>
      </w:pPr>
      <w:r>
        <w:t xml:space="preserve">Mexico Mexico City’s future as a resilient, smart metropolis depends on locally engineered solutions. This thesis proposal transcends theoretical robotics by centering the work on real problems faced daily by 23 million residents. It redefines the</w:t>
      </w:r>
      <w:r>
        <w:t xml:space="preserve"> </w:t>
      </w:r>
      <w:r>
        <w:rPr>
          <w:bCs/>
          <w:b/>
        </w:rPr>
        <w:t xml:space="preserve">Robotics Engineer</w:t>
      </w:r>
      <w:r>
        <w:t xml:space="preserve"> </w:t>
      </w:r>
      <w:r>
        <w:t xml:space="preserve">not as a generic technologist, but as an urban problem-solver whose expertise is intrinsically linked to Mexico City’s geography, culture, and urgency. The research will position Mexico at the forefront of context-sensitive robotics innovation—proving that technology designed *for* Mexico City by Mexican engineers can transform urban living. This work is not merely a thesis; it is an investment in making Mexico City the most resilient megacity on Earth through robotics engineered for its soul, streets, and people.</w:t>
      </w:r>
    </w:p>
    <w:bookmarkEnd w:id="27"/>
    <w:bookmarkStart w:id="28" w:name="references-key-sources"/>
    <w:p>
      <w:pPr>
        <w:pStyle w:val="Heading2"/>
      </w:pPr>
      <w:r>
        <w:t xml:space="preserve">References (Key Sources)</w:t>
      </w:r>
    </w:p>
    <w:p>
      <w:pPr>
        <w:numPr>
          <w:ilvl w:val="0"/>
          <w:numId w:val="1005"/>
        </w:numPr>
        <w:pStyle w:val="Compact"/>
      </w:pPr>
      <w:r>
        <w:t xml:space="preserve">Mexico City Government. (2023). *Annual Urban Sustainability Report*. Secretaría del Medio Ambiente de la CDMX.</w:t>
      </w:r>
    </w:p>
    <w:p>
      <w:pPr>
        <w:numPr>
          <w:ilvl w:val="0"/>
          <w:numId w:val="1005"/>
        </w:numPr>
        <w:pStyle w:val="Compact"/>
      </w:pPr>
      <w:r>
        <w:t xml:space="preserve">World Bank. (2024). *Mexico City: Smart Cities Investment Opportunity*. Washington, DC.</w:t>
      </w:r>
    </w:p>
    <w:p>
      <w:pPr>
        <w:numPr>
          <w:ilvl w:val="0"/>
          <w:numId w:val="1005"/>
        </w:numPr>
        <w:pStyle w:val="Compact"/>
      </w:pPr>
      <w:r>
        <w:t xml:space="preserve">García-Morales, V.J. et al. (2023). "Urban Robotics in Latin America: Challenges and Opportunities." *Journal of Intelligent Robotic Systems*, 107(1), 45–68.</w:t>
      </w:r>
    </w:p>
    <w:p>
      <w:pPr>
        <w:numPr>
          <w:ilvl w:val="0"/>
          <w:numId w:val="1005"/>
        </w:numPr>
        <w:pStyle w:val="Compact"/>
      </w:pPr>
      <w:r>
        <w:t xml:space="preserve">National Institute of Statistics and Geography (INEGI). (2023). *Census Data on Urban Infrastructure Stressors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Robotics Engineering in Mexico Mexico City</dc:title>
  <dc:creator/>
  <dc:language>en</dc:language>
  <cp:keywords/>
  <dcterms:created xsi:type="dcterms:W3CDTF">2026-07-18T06:09:14Z</dcterms:created>
  <dcterms:modified xsi:type="dcterms:W3CDTF">2026-07-18T06:09:14Z</dcterms:modified>
</cp:coreProperties>
</file>

<file path=docProps/custom.xml><?xml version="1.0" encoding="utf-8"?>
<Properties xmlns="http://schemas.openxmlformats.org/officeDocument/2006/custom-properties" xmlns:vt="http://schemas.openxmlformats.org/officeDocument/2006/docPropsVTypes"/>
</file>