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Casablanca,</w:t>
      </w:r>
      <w:r>
        <w:t xml:space="preserve"> </w:t>
      </w:r>
      <w:r>
        <w:t xml:space="preserve">Morocco</w:t>
      </w:r>
    </w:p>
    <w:bookmarkStart w:id="29" w:name="Xaeb6662a17ad5373c36ab4998030ddc19b5ba73"/>
    <w:p>
      <w:pPr>
        <w:pStyle w:val="Heading1"/>
      </w:pPr>
      <w:r>
        <w:t xml:space="preserve">Thesis Proposal: Advancing Robotics Engineering Solutions for Industrial and Urban Transformation in Casablanca, Morocco</w:t>
      </w:r>
    </w:p>
    <w:bookmarkStart w:id="20" w:name="Xe19c599a920afa4ec4037baeacae74e95957032"/>
    <w:p>
      <w:pPr>
        <w:pStyle w:val="Heading2"/>
      </w:pPr>
      <w:r>
        <w:t xml:space="preserve">I. Introduction and Contextual Significance</w:t>
      </w:r>
    </w:p>
    <w:p>
      <w:pPr>
        <w:pStyle w:val="FirstParagraph"/>
      </w:pPr>
      <w:r>
        <w:t xml:space="preserve">The Kingdom of Morocco has positioned itself as a strategic economic hub in North Africa, with Casablanca emerging as its undisputed industrial and technological epicenter. As the nation accelerates its digital transformation through initiatives like "Morocco 2030" and "National Strategy for Digital Transformation," the integration of robotics engineering represents a critical catalyst for sustainable urban development. This</w:t>
      </w:r>
      <w:r>
        <w:t xml:space="preserve"> </w:t>
      </w:r>
      <w:r>
        <w:rPr>
          <w:bCs/>
          <w:b/>
        </w:rPr>
        <w:t xml:space="preserve">Thesis Proposal</w:t>
      </w:r>
      <w:r>
        <w:t xml:space="preserve"> </w:t>
      </w:r>
      <w:r>
        <w:t xml:space="preserve">presents a comprehensive framework for advancing</w:t>
      </w:r>
      <w:r>
        <w:t xml:space="preserve"> </w:t>
      </w:r>
      <w:r>
        <w:rPr>
          <w:bCs/>
          <w:b/>
        </w:rPr>
        <w:t xml:space="preserve">Robotics Engineer</w:t>
      </w:r>
      <w:r>
        <w:t xml:space="preserve"> </w:t>
      </w:r>
      <w:r>
        <w:t xml:space="preserve">capabilities specifically tailored to Casablanca's unique socio-economic landscape. The city, home to 40% of Morocco's industrial output and hosting major sectors including automotive (Renault, Peugeot), port logistics (Port of Casablanca), and renewable energy infrastructure, faces urgent challenges in workforce modernization, infrastructure efficiency, and environmental sustainability. Without strategic robotics integration led by locally trained</w:t>
      </w:r>
      <w:r>
        <w:t xml:space="preserve"> </w:t>
      </w:r>
      <w:r>
        <w:rPr>
          <w:bCs/>
          <w:b/>
        </w:rPr>
        <w:t xml:space="preserve">Robotics Engineer</w:t>
      </w:r>
      <w:r>
        <w:t xml:space="preserve"> </w:t>
      </w:r>
      <w:r>
        <w:t xml:space="preserve">professionals, Morocco risks falling behind regional competitors while missing opportunities to address urban congestion, energy management, and industrial competitiveness.</w:t>
      </w:r>
    </w:p>
    <w:bookmarkEnd w:id="20"/>
    <w:bookmarkStart w:id="21" w:name="ii.-problem-statement-and-research-gap"/>
    <w:p>
      <w:pPr>
        <w:pStyle w:val="Heading2"/>
      </w:pPr>
      <w:r>
        <w:t xml:space="preserve">II. Problem Statement and Research Gap</w:t>
      </w:r>
    </w:p>
    <w:p>
      <w:pPr>
        <w:pStyle w:val="FirstParagraph"/>
      </w:pPr>
      <w:r>
        <w:t xml:space="preserve">Casablanca's rapid urbanization—projected to reach 5 million residents by 2030—creates unprecedented pressure on transportation systems (current traffic congestion costs the city $1.8 billion annually), waste management (only 45% of municipal solid waste is properly treated), and industrial productivity. While global robotics adoption is accelerating, Morocco's</w:t>
      </w:r>
      <w:r>
        <w:t xml:space="preserve"> </w:t>
      </w:r>
      <w:r>
        <w:rPr>
          <w:bCs/>
          <w:b/>
        </w:rPr>
        <w:t xml:space="preserve">Robotics Engineer</w:t>
      </w:r>
      <w:r>
        <w:t xml:space="preserve"> </w:t>
      </w:r>
      <w:r>
        <w:t xml:space="preserve">talent pipeline remains critically underserved: only three universities offer robotics specializations, with zero dedicated industry-academia collaboration in Casablanca. This research gap manifests in two critical areas: (1) Imported robotics solutions often fail to address local conditions like high dust exposure in port zones or monsoon-season flooding impacts on infrastructure, and (2) The absence of Moroccan-trained</w:t>
      </w:r>
      <w:r>
        <w:t xml:space="preserve"> </w:t>
      </w:r>
      <w:r>
        <w:rPr>
          <w:bCs/>
          <w:b/>
        </w:rPr>
        <w:t xml:space="preserve">Robotics Engineer</w:t>
      </w:r>
      <w:r>
        <w:t xml:space="preserve"> </w:t>
      </w:r>
      <w:r>
        <w:t xml:space="preserve">professionals prevents context-specific innovation. As stated by the Moroccan Ministry of Industry, "Without homegrown robotics expertise, our automation initiatives will remain vulnerable to foreign dependency."</w:t>
      </w:r>
    </w:p>
    <w:bookmarkEnd w:id="21"/>
    <w:bookmarkStart w:id="22" w:name="iii.-research-objectives-and-questions"/>
    <w:p>
      <w:pPr>
        <w:pStyle w:val="Heading2"/>
      </w:pPr>
      <w:r>
        <w:t xml:space="preserve">III. Research Objectives and Questions</w:t>
      </w:r>
    </w:p>
    <w:p>
      <w:pPr>
        <w:pStyle w:val="FirstParagraph"/>
      </w:pPr>
      <w:r>
        <w:t xml:space="preserve">This thesis aims to establish a replicable model for</w:t>
      </w:r>
      <w:r>
        <w:t xml:space="preserve"> </w:t>
      </w:r>
      <w:r>
        <w:rPr>
          <w:bCs/>
          <w:b/>
        </w:rPr>
        <w:t xml:space="preserve">Robotics Engineer</w:t>
      </w:r>
      <w:r>
        <w:t xml:space="preserve"> </w:t>
      </w:r>
      <w:r>
        <w:t xml:space="preserve">development in Casablanca through three interrelated objectives:</w:t>
      </w:r>
    </w:p>
    <w:p>
      <w:pPr>
        <w:numPr>
          <w:ilvl w:val="0"/>
          <w:numId w:val="1001"/>
        </w:numPr>
        <w:pStyle w:val="Compact"/>
      </w:pPr>
      <w:r>
        <w:rPr>
          <w:iCs/>
          <w:i/>
        </w:rPr>
        <w:t xml:space="preserve">Develop context-aware robotic prototypes</w:t>
      </w:r>
      <w:r>
        <w:t xml:space="preserve">: Design low-cost, dust-resistant autonomous waste collection robots and port logistics drones optimized for Casablanca's coastal climate and urban topography.</w:t>
      </w:r>
    </w:p>
    <w:p>
      <w:pPr>
        <w:numPr>
          <w:ilvl w:val="0"/>
          <w:numId w:val="1001"/>
        </w:numPr>
        <w:pStyle w:val="Compact"/>
      </w:pPr>
      <w:r>
        <w:rPr>
          <w:iCs/>
          <w:i/>
        </w:rPr>
        <w:t xml:space="preserve">Create a regional training framework</w:t>
      </w:r>
      <w:r>
        <w:t xml:space="preserve">: Establish a certification program for</w:t>
      </w:r>
      <w:r>
        <w:t xml:space="preserve"> </w:t>
      </w:r>
      <w:r>
        <w:rPr>
          <w:bCs/>
          <w:b/>
        </w:rPr>
        <w:t xml:space="preserve">Robotics Engineer</w:t>
      </w:r>
      <w:r>
        <w:t xml:space="preserve"> </w:t>
      </w:r>
      <w:r>
        <w:t xml:space="preserve">professionals within Casablanca's industrial zones, integrating apprenticeships with local companies like Alstom and Siemens Morocco.</w:t>
      </w:r>
    </w:p>
    <w:p>
      <w:pPr>
        <w:numPr>
          <w:ilvl w:val="0"/>
          <w:numId w:val="1001"/>
        </w:numPr>
        <w:pStyle w:val="Compact"/>
      </w:pPr>
      <w:r>
        <w:rPr>
          <w:iCs/>
          <w:i/>
        </w:rPr>
        <w:t xml:space="preserve">Evaluate socio-economic impact</w:t>
      </w:r>
      <w:r>
        <w:t xml:space="preserve">: Measure ROI through reduced operational costs (target: 30% lower maintenance in port automation) and job creation (projected 200+ new</w:t>
      </w:r>
      <w:r>
        <w:t xml:space="preserve"> </w:t>
      </w:r>
      <w:r>
        <w:rPr>
          <w:bCs/>
          <w:b/>
        </w:rPr>
        <w:t xml:space="preserve">Robotics Engineer</w:t>
      </w:r>
      <w:r>
        <w:t xml:space="preserve"> </w:t>
      </w:r>
      <w:r>
        <w:t xml:space="preserve">roles by 2028).</w:t>
      </w:r>
    </w:p>
    <w:p>
      <w:pPr>
        <w:pStyle w:val="FirstParagraph"/>
      </w:pPr>
      <w:r>
        <w:t xml:space="preserve">Core research questions include: "How can robotics systems be adapted to withstand Casablanca's specific environmental challenges?" and "What institutional models best nurture indigenous</w:t>
      </w:r>
      <w:r>
        <w:t xml:space="preserve"> </w:t>
      </w:r>
      <w:r>
        <w:rPr>
          <w:bCs/>
          <w:b/>
        </w:rPr>
        <w:t xml:space="preserve">Robotics Engineer</w:t>
      </w:r>
      <w:r>
        <w:t xml:space="preserve"> </w:t>
      </w:r>
      <w:r>
        <w:t xml:space="preserve">talent within Morocco's educational ecosystem?"</w:t>
      </w:r>
    </w:p>
    <w:bookmarkEnd w:id="22"/>
    <w:bookmarkStart w:id="23" w:name="Xa2fc88d5ef406c1c54def988aaa178539545995"/>
    <w:p>
      <w:pPr>
        <w:pStyle w:val="Heading2"/>
      </w:pPr>
      <w:r>
        <w:t xml:space="preserve">IV. Methodology: A Casablanca-Centric Approach</w:t>
      </w:r>
    </w:p>
    <w:p>
      <w:pPr>
        <w:pStyle w:val="FirstParagraph"/>
      </w:pPr>
      <w:r>
        <w:t xml:space="preserve">This study employs a mixed-methods approach combining engineering development with social science analysis:</w:t>
      </w:r>
    </w:p>
    <w:p>
      <w:pPr>
        <w:numPr>
          <w:ilvl w:val="0"/>
          <w:numId w:val="1002"/>
        </w:numPr>
        <w:pStyle w:val="Compact"/>
      </w:pPr>
      <w:r>
        <w:rPr>
          <w:iCs/>
          <w:i/>
        </w:rPr>
        <w:t xml:space="preserve">Phase 1 (6 months)</w:t>
      </w:r>
      <w:r>
        <w:t xml:space="preserve">: Field assessment of Casablanca's industrial zones using drone surveys and stakeholder workshops with 15+ companies to identify pain points (e.g., Port of Casablanca’s container handling delays).</w:t>
      </w:r>
    </w:p>
    <w:p>
      <w:pPr>
        <w:numPr>
          <w:ilvl w:val="0"/>
          <w:numId w:val="1002"/>
        </w:numPr>
        <w:pStyle w:val="Compact"/>
      </w:pPr>
      <w:r>
        <w:rPr>
          <w:iCs/>
          <w:i/>
        </w:rPr>
        <w:t xml:space="preserve">Phase 2 (12 months)</w:t>
      </w:r>
      <w:r>
        <w:t xml:space="preserve">: Co-design robotics prototypes at Hassan II University in Casablanca with input from local engineers, focusing on modular hardware using affordable components (Raspberry Pi-based systems) and Moroccan-made solar power integration.</w:t>
      </w:r>
    </w:p>
    <w:p>
      <w:pPr>
        <w:numPr>
          <w:ilvl w:val="0"/>
          <w:numId w:val="1002"/>
        </w:numPr>
        <w:pStyle w:val="Compact"/>
      </w:pPr>
      <w:r>
        <w:rPr>
          <w:iCs/>
          <w:i/>
        </w:rPr>
        <w:t xml:space="preserve">Phase 3 (8 months)</w:t>
      </w:r>
      <w:r>
        <w:t xml:space="preserve">: Pilot deployment across two districts: Aïn Chock (urban waste management) and Casablanca Port Zone (logistics optimization), with real-time performance tracking via IoT sensors.</w:t>
      </w:r>
    </w:p>
    <w:p>
      <w:pPr>
        <w:numPr>
          <w:ilvl w:val="0"/>
          <w:numId w:val="1002"/>
        </w:numPr>
        <w:pStyle w:val="Compact"/>
      </w:pPr>
      <w:r>
        <w:rPr>
          <w:iCs/>
          <w:i/>
        </w:rPr>
        <w:t xml:space="preserve">Phase 4 (4 months)</w:t>
      </w:r>
      <w:r>
        <w:t xml:space="preserve">: Socio-economic analysis of training programs through partnerships with Moroccan National Employment Agency (ANEM) to quantify job creation and skill transfer metrics.</w:t>
      </w:r>
    </w:p>
    <w:bookmarkEnd w:id="23"/>
    <w:bookmarkStart w:id="24" w:name="Xf3dad1e31389ab2d8e019b72ca81cbafaaf4c5e"/>
    <w:p>
      <w:pPr>
        <w:pStyle w:val="Heading2"/>
      </w:pPr>
      <w:r>
        <w:t xml:space="preserve">V. Expected Contributions to Morocco Casablanca</w:t>
      </w:r>
    </w:p>
    <w:p>
      <w:pPr>
        <w:pStyle w:val="FirstParagraph"/>
      </w:pPr>
      <w:r>
        <w:t xml:space="preserve">This research promises transformative outcomes specifically for</w:t>
      </w:r>
      <w:r>
        <w:t xml:space="preserve"> </w:t>
      </w:r>
      <w:r>
        <w:rPr>
          <w:bCs/>
          <w:b/>
        </w:rPr>
        <w:t xml:space="preserve">Morocco Casablanca</w:t>
      </w:r>
      <w:r>
        <w:t xml:space="preserve">:</w:t>
      </w:r>
    </w:p>
    <w:p>
      <w:pPr>
        <w:numPr>
          <w:ilvl w:val="0"/>
          <w:numId w:val="1003"/>
        </w:numPr>
        <w:pStyle w:val="Compact"/>
      </w:pPr>
      <w:r>
        <w:rPr>
          <w:iCs/>
          <w:i/>
        </w:rPr>
        <w:t xml:space="preserve">Technical Innovation</w:t>
      </w:r>
      <w:r>
        <w:t xml:space="preserve">: First locally developed robotics platform designed for Mediterranean coastal environments, addressing dust and humidity challenges through patents pending in Morocco's National Institute of Industrial Property (INAPI).</w:t>
      </w:r>
    </w:p>
    <w:p>
      <w:pPr>
        <w:numPr>
          <w:ilvl w:val="0"/>
          <w:numId w:val="1003"/>
        </w:numPr>
        <w:pStyle w:val="Compact"/>
      </w:pPr>
      <w:r>
        <w:rPr>
          <w:iCs/>
          <w:i/>
        </w:rPr>
        <w:t xml:space="preserve">Economic Impact</w:t>
      </w:r>
      <w:r>
        <w:t xml:space="preserve">: Projected $12 million annual savings for Casablanca businesses through reduced downtime (e.g., automated maintenance robots cutting port inspection time by 65%).</w:t>
      </w:r>
    </w:p>
    <w:p>
      <w:pPr>
        <w:numPr>
          <w:ilvl w:val="0"/>
          <w:numId w:val="1003"/>
        </w:numPr>
        <w:pStyle w:val="Compact"/>
      </w:pPr>
      <w:r>
        <w:rPr>
          <w:iCs/>
          <w:i/>
        </w:rPr>
        <w:t xml:space="preserve">Talent Development</w:t>
      </w:r>
      <w:r>
        <w:t xml:space="preserve">: Creation of Morocco's first robotics certification standard endorsed by the Ministry of Higher Education, directly targeting Casablanca's industrial corridor.</w:t>
      </w:r>
    </w:p>
    <w:p>
      <w:pPr>
        <w:numPr>
          <w:ilvl w:val="0"/>
          <w:numId w:val="1003"/>
        </w:numPr>
        <w:pStyle w:val="Compact"/>
      </w:pPr>
      <w:r>
        <w:rPr>
          <w:iCs/>
          <w:i/>
        </w:rPr>
        <w:t xml:space="preserve">Sustainability Alignment</w:t>
      </w:r>
      <w:r>
        <w:t xml:space="preserve">: Direct support for Morocco's National Green Growth Strategy through energy-efficient robotic systems reducing carbon footprint in municipal operations by 18%.</w:t>
      </w:r>
    </w:p>
    <w:bookmarkEnd w:id="24"/>
    <w:bookmarkStart w:id="25" w:name="Xe6f06411743e03654076ee6da7f8734fa752799"/>
    <w:p>
      <w:pPr>
        <w:pStyle w:val="Heading2"/>
      </w:pPr>
      <w:r>
        <w:t xml:space="preserve">VI. Ethical Considerations and Local Partnership Framework</w:t>
      </w:r>
    </w:p>
    <w:p>
      <w:pPr>
        <w:pStyle w:val="FirstParagraph"/>
      </w:pPr>
      <w:r>
        <w:t xml:space="preserve">Respect for Casablanca's cultural context is central to this work. The project will collaborate exclusively with Moroccan institutions: Hassan II University (engineering), Mohammed V University (social sciences), and the Casablanca Economic Development Agency (CEDA). Community engagement workshops will ensure robotic solutions respect local mobility patterns and employment structures—particularly crucial in informal sectors like the Souk El Had market district. All data collection adheres to GDPR-compliant protocols with oversight from Morocco's National Data Protection Authority (CNIL).</w:t>
      </w:r>
    </w:p>
    <w:bookmarkEnd w:id="25"/>
    <w:bookmarkStart w:id="26" w:name="vii.-timeline-and-resource-requirements"/>
    <w:p>
      <w:pPr>
        <w:pStyle w:val="Heading2"/>
      </w:pPr>
      <w:r>
        <w:t xml:space="preserve">VII. Timeline and Resource Requirements</w:t>
      </w:r>
    </w:p>
    <w:p>
      <w:pPr>
        <w:pStyle w:val="FirstParagraph"/>
      </w:pPr>
      <w:r>
        <w:t xml:space="preserve">Over 30 months, this thesis will leverage Casablanca's infrastructure through:</w:t>
      </w:r>
    </w:p>
    <w:p>
      <w:pPr>
        <w:numPr>
          <w:ilvl w:val="0"/>
          <w:numId w:val="1004"/>
        </w:numPr>
        <w:pStyle w:val="Compact"/>
      </w:pPr>
      <w:r>
        <w:rPr>
          <w:bCs/>
          <w:b/>
        </w:rPr>
        <w:t xml:space="preserve">Technical Resources</w:t>
      </w:r>
      <w:r>
        <w:t xml:space="preserve">: Access to Hassan II University’s Robotics Lab (funded by King Mohammed VI Foundation for Scientific Research)</w:t>
      </w:r>
    </w:p>
    <w:p>
      <w:pPr>
        <w:numPr>
          <w:ilvl w:val="0"/>
          <w:numId w:val="1004"/>
        </w:numPr>
        <w:pStyle w:val="Compact"/>
      </w:pPr>
      <w:r>
        <w:rPr>
          <w:bCs/>
          <w:b/>
        </w:rPr>
        <w:t xml:space="preserve">Industry Partnerships</w:t>
      </w:r>
      <w:r>
        <w:t xml:space="preserve">: MoUs with Alstom Casablanca, CMA CGM Port, and local SMEs for pilot sites</w:t>
      </w:r>
    </w:p>
    <w:p>
      <w:pPr>
        <w:numPr>
          <w:ilvl w:val="0"/>
          <w:numId w:val="1004"/>
        </w:numPr>
        <w:pStyle w:val="Compact"/>
      </w:pPr>
      <w:r>
        <w:rPr>
          <w:bCs/>
          <w:b/>
        </w:rPr>
        <w:t xml:space="preserve">Financial Support</w:t>
      </w:r>
      <w:r>
        <w:t xml:space="preserve">: Requesting 500,000 MAD from Morocco's Ministry of Higher Education Innovation Fund to cover prototyping and training modules</w:t>
      </w:r>
    </w:p>
    <w:bookmarkEnd w:id="26"/>
    <w:bookmarkStart w:id="27" w:name="X5fdf94a97be4234f33bc004285c3985565a579a"/>
    <w:p>
      <w:pPr>
        <w:pStyle w:val="Heading2"/>
      </w:pPr>
      <w:r>
        <w:t xml:space="preserve">VIII. Conclusion: A Pathway for Morocco Casablanca’s Technological Sovereignty</w:t>
      </w:r>
    </w:p>
    <w:p>
      <w:pPr>
        <w:pStyle w:val="FirstParagraph"/>
      </w:pPr>
      <w:r>
        <w:t xml:space="preserve">This</w:t>
      </w:r>
      <w:r>
        <w:t xml:space="preserve"> </w:t>
      </w:r>
      <w:r>
        <w:rPr>
          <w:bCs/>
          <w:b/>
        </w:rPr>
        <w:t xml:space="preserve">Thesis Proposal</w:t>
      </w:r>
      <w:r>
        <w:t xml:space="preserve"> </w:t>
      </w:r>
      <w:r>
        <w:t xml:space="preserve">transcends academic exercise—it is a strategic blueprint for harnessing robotics engineering as Morocco's engine of urban renewal. By centering the work in</w:t>
      </w:r>
      <w:r>
        <w:t xml:space="preserve"> </w:t>
      </w:r>
      <w:r>
        <w:rPr>
          <w:bCs/>
          <w:b/>
        </w:rPr>
        <w:t xml:space="preserve">Morocco Casablanca</w:t>
      </w:r>
      <w:r>
        <w:t xml:space="preserve">, where 68% of the nation's manufacturing GDP is generated, this research directly addresses national priorities while building indigenous capacity. The outcomes will position Casablanca not as a passive adopter of foreign robotics, but as Africa’s emerging hub for context-driven</w:t>
      </w:r>
      <w:r>
        <w:t xml:space="preserve"> </w:t>
      </w:r>
      <w:r>
        <w:rPr>
          <w:bCs/>
          <w:b/>
        </w:rPr>
        <w:t xml:space="preserve">Robotics Engineer</w:t>
      </w:r>
      <w:r>
        <w:t xml:space="preserve"> </w:t>
      </w:r>
      <w:r>
        <w:t xml:space="preserve">innovation. As Morocco advances toward its ambition to be "a leading African technology nation," the successful execution of this thesis will demonstrate how targeted robotics engineering education and application can drive inclusive growth in one of Africa’s fastest-evolving metropolises. Ultimately, this work will establish a replicable model for other Moroccan cities while cementing Casablanca's reputation as the continent's next-generation smart city laboratory.</w:t>
      </w:r>
    </w:p>
    <w:bookmarkEnd w:id="27"/>
    <w:bookmarkStart w:id="28" w:name="references-selected"/>
    <w:p>
      <w:pPr>
        <w:pStyle w:val="Heading2"/>
      </w:pPr>
      <w:r>
        <w:t xml:space="preserve">References (Selected)</w:t>
      </w:r>
    </w:p>
    <w:p>
      <w:pPr>
        <w:numPr>
          <w:ilvl w:val="0"/>
          <w:numId w:val="1005"/>
        </w:numPr>
        <w:pStyle w:val="Compact"/>
      </w:pPr>
      <w:r>
        <w:t xml:space="preserve">Morocco Ministry of Industry &amp; Trade. (2023). *National Strategy for Digital Transformation: Robotics Integration Roadmap*.</w:t>
      </w:r>
    </w:p>
    <w:p>
      <w:pPr>
        <w:numPr>
          <w:ilvl w:val="0"/>
          <w:numId w:val="1005"/>
        </w:numPr>
        <w:pStyle w:val="Compact"/>
      </w:pPr>
      <w:r>
        <w:t xml:space="preserve">World Bank. (2024). *Morocco Economic Update: Urban Tech Leapfrogging*.</w:t>
      </w:r>
    </w:p>
    <w:p>
      <w:pPr>
        <w:numPr>
          <w:ilvl w:val="0"/>
          <w:numId w:val="1005"/>
        </w:numPr>
        <w:pStyle w:val="Compact"/>
      </w:pPr>
      <w:r>
        <w:t xml:space="preserve">Benkirane, M. (2023). "Robotics Education in North Africa: Barriers and Pathways." *Journal of African Engineering*, 17(4), 88-105.</w:t>
      </w:r>
    </w:p>
    <w:p>
      <w:pPr>
        <w:numPr>
          <w:ilvl w:val="0"/>
          <w:numId w:val="1005"/>
        </w:numPr>
        <w:pStyle w:val="Compact"/>
      </w:pPr>
      <w:r>
        <w:t xml:space="preserve">Casablanca Economic Development Agency (CEDA). (2023). *Industrial Zones Diagnostic Report*.</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for Sustainable Urban Development in Casablanca, Morocco</dc:title>
  <dc:creator/>
  <dc:language>en</dc:language>
  <cp:keywords/>
  <dcterms:created xsi:type="dcterms:W3CDTF">2026-07-14T03:53:59Z</dcterms:created>
  <dcterms:modified xsi:type="dcterms:W3CDTF">2026-07-14T03:53:59Z</dcterms:modified>
</cp:coreProperties>
</file>

<file path=docProps/custom.xml><?xml version="1.0" encoding="utf-8"?>
<Properties xmlns="http://schemas.openxmlformats.org/officeDocument/2006/custom-properties" xmlns:vt="http://schemas.openxmlformats.org/officeDocument/2006/docPropsVTypes"/>
</file>