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8" w:name="X853ddaf8bcc315bdf4d9f056c695708d4b953e9"/>
    <w:p>
      <w:pPr>
        <w:pStyle w:val="Heading1"/>
      </w:pPr>
      <w:r>
        <w:t xml:space="preserve">Thesis Proposal: Developing Adaptive Robotics Engineers for Smart City Integration in Amsterdam, Netherlands</w:t>
      </w:r>
    </w:p>
    <w:bookmarkStart w:id="20" w:name="abstract"/>
    <w:p>
      <w:pPr>
        <w:pStyle w:val="Heading2"/>
      </w:pPr>
      <w:r>
        <w:t xml:space="preserve">Abstract</w:t>
      </w:r>
    </w:p>
    <w:p>
      <w:pPr>
        <w:pStyle w:val="FirstParagraph"/>
      </w:pPr>
      <w:r>
        <w:t xml:space="preserve">This thesis proposal outlines a comprehensive research initiative focused on cultivating specialized</w:t>
      </w:r>
      <w:r>
        <w:t xml:space="preserve"> </w:t>
      </w:r>
      <w:r>
        <w:rPr>
          <w:iCs/>
          <w:i/>
        </w:rPr>
        <w:t xml:space="preserve">Robotics Engineer</w:t>
      </w:r>
      <w:r>
        <w:t xml:space="preserve">s equipped to address the unique urban challenges of</w:t>
      </w:r>
      <w:r>
        <w:t xml:space="preserve"> </w:t>
      </w:r>
      <w:r>
        <w:rPr>
          <w:iCs/>
          <w:i/>
        </w:rPr>
        <w:t xml:space="preserve">Netherlands Amsterdam</w:t>
      </w:r>
      <w:r>
        <w:t xml:space="preserve">. As the city advances its Smart City vision and sustainability goals, there is an acute need for robotics professionals who understand both cutting-edge technology and the socio-technical context of a dense, historic European metropolis. This research proposes developing a framework for training and deploying Robotics Engineers capable of designing, implementing, and managing robotic systems that seamlessly integrate with Amsterdam's infrastructure, cultural landscape, and regulatory environment. The proposed thesis directly responds to the strategic needs articulated in the Amsterdam Smart City (ASC) program and the Dutch National Robotics Strategy 2025-2030.</w:t>
      </w:r>
    </w:p>
    <w:bookmarkEnd w:id="20"/>
    <w:bookmarkStart w:id="21" w:name="X402d63f0abc350fc0f6c5200174e133d1ff3933"/>
    <w:p>
      <w:pPr>
        <w:pStyle w:val="Heading2"/>
      </w:pPr>
      <w:r>
        <w:t xml:space="preserve">1. Introduction: The Imperative for Specialized Robotics Engineering in Amsterdam</w:t>
      </w:r>
    </w:p>
    <w:p>
      <w:pPr>
        <w:pStyle w:val="FirstParagraph"/>
      </w:pPr>
      <w:r>
        <w:t xml:space="preserve">Amsterdam, as a leading European hub for innovation and sustainability, faces complex urban challenges requiring sophisticated technological solutions. Traffic congestion, aging infrastructure, sustainable energy transitions, and the need for resilient public services demand intelligent automation. While robotics research thrives globally, its successful deployment in a historic city like Amsterdam necessitates engineers with specific contextual expertise beyond core technical skills. Traditional Robotics Engineer roles often lack deep integration with urban planning principles, Dutch regulatory frameworks (e.g., GDPR-compliant data handling for public spaces), and the cultural nuances of operating within a densely populated European center. This thesis proposes that a distinct specialization in</w:t>
      </w:r>
      <w:r>
        <w:t xml:space="preserve"> </w:t>
      </w:r>
      <w:r>
        <w:rPr>
          <w:iCs/>
          <w:i/>
        </w:rPr>
        <w:t xml:space="preserve">Urban Robotics Engineering</w:t>
      </w:r>
      <w:r>
        <w:t xml:space="preserve"> </w:t>
      </w:r>
      <w:r>
        <w:t xml:space="preserve">is critical for Amsterdam's future. The core problem addressed is the gap between general robotics capabilities and the specific, multi-faceted requirements of deploying robotics solutions in</w:t>
      </w:r>
      <w:r>
        <w:t xml:space="preserve"> </w:t>
      </w:r>
      <w:r>
        <w:rPr>
          <w:iCs/>
          <w:i/>
        </w:rPr>
        <w:t xml:space="preserve">Netherlands Amsterdam</w:t>
      </w:r>
      <w:r>
        <w:t xml:space="preserve">.</w:t>
      </w:r>
    </w:p>
    <w:bookmarkEnd w:id="21"/>
    <w:bookmarkStart w:id="22" w:name="research-problem-and-objectives"/>
    <w:p>
      <w:pPr>
        <w:pStyle w:val="Heading2"/>
      </w:pPr>
      <w:r>
        <w:t xml:space="preserve">2. Research Problem and Objectives</w:t>
      </w:r>
    </w:p>
    <w:p>
      <w:pPr>
        <w:pStyle w:val="FirstParagraph"/>
      </w:pPr>
      <w:r>
        <w:t xml:space="preserve">The central research problem is: *How can we effectively train and deploy Robotics Engineers whose expertise is specifically tailored to overcome the unique technical, social, ethical, and regulatory barriers inherent in implementing robotic systems within Amsterdam's urban fabric?* This question stems from observed challenges in pilot projects where robotics solutions failed to scale due to insufficient understanding of local context.</w:t>
      </w:r>
    </w:p>
    <w:p>
      <w:pPr>
        <w:pStyle w:val="BodyText"/>
      </w:pPr>
      <w:r>
        <w:t xml:space="preserve">The primary objectives of this</w:t>
      </w:r>
      <w:r>
        <w:t xml:space="preserve"> </w:t>
      </w:r>
      <w:r>
        <w:rPr>
          <w:iCs/>
          <w:i/>
        </w:rPr>
        <w:t xml:space="preserve">Thesis Proposal</w:t>
      </w:r>
      <w:r>
        <w:t xml:space="preserve"> </w:t>
      </w:r>
      <w:r>
        <w:t xml:space="preserve">are:</w:t>
      </w:r>
    </w:p>
    <w:p>
      <w:pPr>
        <w:numPr>
          <w:ilvl w:val="0"/>
          <w:numId w:val="1001"/>
        </w:numPr>
        <w:pStyle w:val="Compact"/>
      </w:pPr>
      <w:r>
        <w:t xml:space="preserve">To conduct a comprehensive analysis of the specific requirements for robotics deployment in Amsterdam (e.g., navigating narrow canals, integrating with historic buildings, public acceptance norms).</w:t>
      </w:r>
    </w:p>
    <w:p>
      <w:pPr>
        <w:numPr>
          <w:ilvl w:val="0"/>
          <w:numId w:val="1001"/>
        </w:numPr>
        <w:pStyle w:val="Compact"/>
      </w:pPr>
      <w:r>
        <w:t xml:space="preserve">To identify and map the critical competencies beyond standard robotics engineering needed for success in Amsterdam (e.g., knowledge of Dutch municipal procurement processes, understanding of ASC data-sharing protocols, ethical impact assessment frameworks for public spaces).</w:t>
      </w:r>
    </w:p>
    <w:p>
      <w:pPr>
        <w:numPr>
          <w:ilvl w:val="0"/>
          <w:numId w:val="1001"/>
        </w:numPr>
        <w:pStyle w:val="Compact"/>
      </w:pPr>
      <w:r>
        <w:t xml:space="preserve">To develop a structured educational and professional framework ("Amsterdam Urban Robotics Certification") that integrates these contextual competencies into the training and career path of a</w:t>
      </w:r>
      <w:r>
        <w:t xml:space="preserve"> </w:t>
      </w:r>
      <w:r>
        <w:rPr>
          <w:iCs/>
          <w:i/>
        </w:rPr>
        <w:t xml:space="preserve">Robotics Engineer</w:t>
      </w:r>
      <w:r>
        <w:t xml:space="preserve">.</w:t>
      </w:r>
    </w:p>
    <w:p>
      <w:pPr>
        <w:numPr>
          <w:ilvl w:val="0"/>
          <w:numId w:val="1001"/>
        </w:numPr>
        <w:pStyle w:val="Compact"/>
      </w:pPr>
      <w:r>
        <w:t xml:space="preserve">To propose concrete pilot project guidelines specifically designed for Amsterdam's context, ensuring scalability and community benefit.</w:t>
      </w:r>
    </w:p>
    <w:bookmarkEnd w:id="22"/>
    <w:bookmarkStart w:id="23" w:name="X0fe48e66a253e9eee2e77178e2ab277f197a0f3"/>
    <w:p>
      <w:pPr>
        <w:pStyle w:val="Heading2"/>
      </w:pPr>
      <w:r>
        <w:t xml:space="preserve">3. Literature Review: Contextualizing Robotics Engineering in European Urban Centers</w:t>
      </w:r>
    </w:p>
    <w:p>
      <w:pPr>
        <w:pStyle w:val="FirstParagraph"/>
      </w:pPr>
      <w:r>
        <w:t xml:space="preserve">Existing literature on robotics engineering (e.g., works by Siciliano, Khatib) focuses heavily on technical capabilities (perception, manipulation, autonomy). Research on urban robotics (e.g., studies by the EU's Horizon 2020 projects like ROBUST) highlights general challenges of city environments but lacks deep specificity for a single European metropolis. Crucially, there is a significant gap in literature addressing the *institutional and cultural integration* required for success in cities like Amsterdam. Studies on Dutch innovation systems (e.g., by TNO) emphasize collaboration between academia, government, and industry – a dynamic essential for our proposed framework but rarely incorporated into Robotics Engineer training curricula. This thesis directly addresses this gap by centering the</w:t>
      </w:r>
      <w:r>
        <w:t xml:space="preserve"> </w:t>
      </w:r>
      <w:r>
        <w:rPr>
          <w:iCs/>
          <w:i/>
        </w:rPr>
        <w:t xml:space="preserve">Netherlands Amsterdam</w:t>
      </w:r>
      <w:r>
        <w:t xml:space="preserve"> </w:t>
      </w:r>
      <w:r>
        <w:t xml:space="preserve">context as the primary case study.</w:t>
      </w:r>
    </w:p>
    <w:bookmarkEnd w:id="23"/>
    <w:bookmarkStart w:id="24" w:name="X32b40061163f18229d1703aacb85988cc642905"/>
    <w:p>
      <w:pPr>
        <w:pStyle w:val="Heading2"/>
      </w:pPr>
      <w:r>
        <w:t xml:space="preserve">4. Methodology: A Mixed-Methods Approach for Contextual Insight</w:t>
      </w:r>
    </w:p>
    <w:p>
      <w:pPr>
        <w:pStyle w:val="FirstParagraph"/>
      </w:pPr>
      <w:r>
        <w:t xml:space="preserve">This research will employ a multi-phase methodology grounded in the Dutch academic tradition of problem-oriented research (Problem-orientated Research - POR):</w:t>
      </w:r>
    </w:p>
    <w:p>
      <w:pPr>
        <w:numPr>
          <w:ilvl w:val="0"/>
          <w:numId w:val="1002"/>
        </w:numPr>
        <w:pStyle w:val="Compact"/>
      </w:pPr>
      <w:r>
        <w:rPr>
          <w:bCs/>
          <w:b/>
        </w:rPr>
        <w:t xml:space="preserve">Stakeholder Mapping &amp; Interviews (Phase 1):</w:t>
      </w:r>
      <w:r>
        <w:t xml:space="preserve"> </w:t>
      </w:r>
      <w:r>
        <w:t xml:space="preserve">Conduct in-depth interviews with key stakeholders in Amsterdam: representatives from the City of Amsterdam's Smart City Office, TNO Robotics division, TU Delft/University of Amsterdam robotics labs, leading local robotics companies (e.g., Squirrel AI), and community groups. Focus will be on identifying unmet needs and barriers.</w:t>
      </w:r>
    </w:p>
    <w:p>
      <w:pPr>
        <w:numPr>
          <w:ilvl w:val="0"/>
          <w:numId w:val="1002"/>
        </w:numPr>
        <w:pStyle w:val="Compact"/>
      </w:pPr>
      <w:r>
        <w:rPr>
          <w:bCs/>
          <w:b/>
        </w:rPr>
        <w:t xml:space="preserve">Regulatory &amp; Process Analysis (Phase 2):</w:t>
      </w:r>
      <w:r>
        <w:t xml:space="preserve"> </w:t>
      </w:r>
      <w:r>
        <w:t xml:space="preserve">Systematic review of Dutch urban regulations, procurement guidelines for public infrastructure projects, data governance laws (GDPR implementation in public spaces), and existing ASC project documentation to define the operational landscape.</w:t>
      </w:r>
    </w:p>
    <w:p>
      <w:pPr>
        <w:numPr>
          <w:ilvl w:val="0"/>
          <w:numId w:val="1002"/>
        </w:numPr>
        <w:pStyle w:val="Compact"/>
      </w:pPr>
      <w:r>
        <w:rPr>
          <w:bCs/>
          <w:b/>
        </w:rPr>
        <w:t xml:space="preserve">Competency Framework Development (Phase 3):</w:t>
      </w:r>
      <w:r>
        <w:t xml:space="preserve"> </w:t>
      </w:r>
      <w:r>
        <w:t xml:space="preserve">Synthesize findings into a validated competency model for the "Amsterdam Urban Robotics Engineer," incorporating technical, regulatory, ethical, and communication skills. This framework will be co-created with industry partners through workshops.</w:t>
      </w:r>
    </w:p>
    <w:p>
      <w:pPr>
        <w:numPr>
          <w:ilvl w:val="0"/>
          <w:numId w:val="1002"/>
        </w:numPr>
        <w:pStyle w:val="Compact"/>
      </w:pPr>
      <w:r>
        <w:rPr>
          <w:bCs/>
          <w:b/>
        </w:rPr>
        <w:t xml:space="preserve">Pilot Project Design &amp; Validation (Phase 4):</w:t>
      </w:r>
      <w:r>
        <w:t xml:space="preserve"> </w:t>
      </w:r>
      <w:r>
        <w:t xml:space="preserve">Develop detailed design specifications for a small-scale, demonstrative robotic project (e.g., autonomous waste collection in a specific canal-side district) using the proposed framework, validated by stakeholders for feasibility and alignment with Amsterdam's goals.</w:t>
      </w:r>
    </w:p>
    <w:bookmarkEnd w:id="24"/>
    <w:bookmarkStart w:id="25"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holds significant value for both academia and practice within the</w:t>
      </w:r>
      <w:r>
        <w:t xml:space="preserve"> </w:t>
      </w:r>
      <w:r>
        <w:rPr>
          <w:iCs/>
          <w:i/>
        </w:rPr>
        <w:t xml:space="preserve">Netherlands Amsterdam</w:t>
      </w:r>
      <w:r>
        <w:t xml:space="preserve"> </w:t>
      </w:r>
      <w:r>
        <w:t xml:space="preserve">ecosystem:</w:t>
      </w:r>
    </w:p>
    <w:p>
      <w:pPr>
        <w:numPr>
          <w:ilvl w:val="0"/>
          <w:numId w:val="1003"/>
        </w:numPr>
        <w:pStyle w:val="Compact"/>
      </w:pPr>
      <w:r>
        <w:rPr>
          <w:bCs/>
          <w:b/>
        </w:rPr>
        <w:t xml:space="preserve">For Robotics Engineering Profession:</w:t>
      </w:r>
      <w:r>
        <w:t xml:space="preserve"> </w:t>
      </w:r>
      <w:r>
        <w:t xml:space="preserve">Creates a new specialization track, moving beyond generic robotics roles to one explicitly validated for a major European city. This enhances the career trajectory and marketability of graduates targeting urban tech roles in Amsterdam.</w:t>
      </w:r>
    </w:p>
    <w:p>
      <w:pPr>
        <w:numPr>
          <w:ilvl w:val="0"/>
          <w:numId w:val="1003"/>
        </w:numPr>
        <w:pStyle w:val="Compact"/>
      </w:pPr>
      <w:r>
        <w:rPr>
          <w:bCs/>
          <w:b/>
        </w:rPr>
        <w:t xml:space="preserve">For Amsterdam's Smart City Goals:</w:t>
      </w:r>
      <w:r>
        <w:t xml:space="preserve"> </w:t>
      </w:r>
      <w:r>
        <w:t xml:space="preserve">Directly supports the ASC vision (e.g., "Amsterdam 2030: Living Lab") by providing a concrete pathway to deploy robotics solutions that are socially acceptable, legally compliant, and truly integrated into city operations, accelerating progress towards sustainability targets.</w:t>
      </w:r>
    </w:p>
    <w:p>
      <w:pPr>
        <w:numPr>
          <w:ilvl w:val="0"/>
          <w:numId w:val="1003"/>
        </w:numPr>
        <w:pStyle w:val="Compact"/>
      </w:pPr>
      <w:r>
        <w:rPr>
          <w:bCs/>
          <w:b/>
        </w:rPr>
        <w:t xml:space="preserve">For Dutch Innovation Policy:</w:t>
      </w:r>
      <w:r>
        <w:t xml:space="preserve"> </w:t>
      </w:r>
      <w:r>
        <w:t xml:space="preserve">Provides empirical evidence and a practical framework to inform the Dutch National Robotics Strategy 2025-2030, demonstrating how national strategy can be effectively localized for specific urban contexts like Amsterdam. It strengthens the Netherlands' position as a leader in *responsible* urban robotics.</w:t>
      </w:r>
    </w:p>
    <w:p>
      <w:pPr>
        <w:numPr>
          <w:ilvl w:val="0"/>
          <w:numId w:val="1003"/>
        </w:numPr>
        <w:pStyle w:val="Compact"/>
      </w:pPr>
      <w:r>
        <w:rPr>
          <w:bCs/>
          <w:b/>
        </w:rPr>
        <w:t xml:space="preserve">For Global Urban Centers:</w:t>
      </w:r>
      <w:r>
        <w:t xml:space="preserve"> </w:t>
      </w:r>
      <w:r>
        <w:t xml:space="preserve">The developed competency framework and deployment guidelines offer a replicable model for other historic European cities facing similar challenges, positioning Amsterdam as an international reference point.</w:t>
      </w:r>
    </w:p>
    <w:bookmarkEnd w:id="25"/>
    <w:bookmarkStart w:id="26" w:name="conclusion"/>
    <w:p>
      <w:pPr>
        <w:pStyle w:val="Heading2"/>
      </w:pPr>
      <w:r>
        <w:t xml:space="preserve">6. Conclusion</w:t>
      </w:r>
    </w:p>
    <w:p>
      <w:pPr>
        <w:pStyle w:val="FirstParagraph"/>
      </w:pPr>
      <w:r>
        <w:t xml:space="preserve">The successful integration of robotics into the future of Amsterdam is not merely a technical challenge but a deeply contextual one. This Thesis Proposal argues for the necessity and feasibility of developing a specialized cadre of Robotics Engineers whose expertise is intrinsically linked to the unique realities of</w:t>
      </w:r>
      <w:r>
        <w:t xml:space="preserve"> </w:t>
      </w:r>
      <w:r>
        <w:rPr>
          <w:iCs/>
          <w:i/>
        </w:rPr>
        <w:t xml:space="preserve">Netherlands Amsterdam</w:t>
      </w:r>
      <w:r>
        <w:t xml:space="preserve">. By moving beyond standard engineering training to incorporate urban, regulatory, ethical, and community-centric competencies, this research directly addresses a critical gap. The proposed framework promises not only to enhance the effectiveness of robotics deployments in one of Europe's most dynamic cities but also to establish a new benchmark for how robotics engineering education and practice can be meaningfully localized within complex urban environments. This work is essential for ensuring that Amsterdam's technological advancement remains sustainable, inclusive, and truly rooted in its own vibrant context. The outcomes will provide tangible value to the City of Amsterdam, its academic institutions (like TU Delft and UvA), leading robotics companies operating there, and the broader European robotics community.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Urban Solutions in Amsterdam, Netherlands</dc:title>
  <dc:creator/>
  <dc:language>en</dc:language>
  <cp:keywords/>
  <dcterms:created xsi:type="dcterms:W3CDTF">2026-07-13T19:01:52Z</dcterms:created>
  <dcterms:modified xsi:type="dcterms:W3CDTF">2026-07-13T19:01:52Z</dcterms:modified>
</cp:coreProperties>
</file>

<file path=docProps/custom.xml><?xml version="1.0" encoding="utf-8"?>
<Properties xmlns="http://schemas.openxmlformats.org/officeDocument/2006/custom-properties" xmlns:vt="http://schemas.openxmlformats.org/officeDocument/2006/docPropsVTypes"/>
</file>