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Localized</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beef606b75d2823dc83deb5c237d4a39850959c"/>
    <w:p>
      <w:pPr>
        <w:pStyle w:val="Heading1"/>
      </w:pPr>
      <w:r>
        <w:t xml:space="preserve">Thesis Proposal: Developing a Context-Driven Robotics Engineer Framework for Urban and Agricultural Challenges in Nigeria Abuja</w:t>
      </w:r>
    </w:p>
    <w:bookmarkStart w:id="20" w:name="abstract"/>
    <w:p>
      <w:pPr>
        <w:pStyle w:val="Heading2"/>
      </w:pPr>
      <w:r>
        <w:t xml:space="preserve">Abstract</w:t>
      </w:r>
    </w:p>
    <w:p>
      <w:pPr>
        <w:pStyle w:val="FirstParagraph"/>
      </w:pPr>
      <w:r>
        <w:t xml:space="preserve">This thesis proposal outlines a comprehensive research initiative focused on the development of a specialized Robotics Engineer framework tailored to address critical infrastructure, environmental, and socio-economic challenges within Nigeria Abuja. With rapid urbanization straining Abuja’s resources and agricultural productivity remaining vulnerable to climate variability, this study proposes the design and deployment of context-sensitive robotic systems. The central thesis argues that a locally adapted Robotics Engineer role—integrating Nigerian cultural, infrastructural, and climatic realities—is essential for sustainable impact. This research will establish Abuja as a pilot hub for affordable, maintenance-friendly robotics solutions, directly contributing to Nigeria’s Vision 2030 goals.</w:t>
      </w:r>
    </w:p>
    <w:bookmarkEnd w:id="20"/>
    <w:bookmarkStart w:id="21" w:name="Xe70a8258ae16e12e94497510591ccf5a8049b2c"/>
    <w:p>
      <w:pPr>
        <w:pStyle w:val="Heading2"/>
      </w:pPr>
      <w:r>
        <w:t xml:space="preserve">1. Introduction: The Imperative for Localized Robotics in Nigeria Abuja</w:t>
      </w:r>
    </w:p>
    <w:p>
      <w:pPr>
        <w:pStyle w:val="FirstParagraph"/>
      </w:pPr>
      <w:r>
        <w:t xml:space="preserve">Nigeria Abuja, the nation’s capital and a model of planned urban development, faces mounting pressures from population growth (projected to exceed 4 million by 2035), inconsistent power supply, and flood-prone geography. Current municipal services struggle with waste management inefficiencies (e.g., 70% of waste not properly processed in Abuja) and agricultural supply chain bottlenecks affecting food security for over 15 million residents. Traditional engineering approaches often fail in Nigeria Abuja due to a lack of consideration for local conditions like high ambient temperatures, frequent grid instability, and limited technical maintenance ecosystems. This gap necessitates a dedicated Robotics Engineer role uniquely trained in Nigerian context—designing systems resilient to dust, humidity, and power fluctuations while ensuring affordability for local institutions. The proposed research will position the Robotics Engineer as a pivotal catalyst for Abuja’s smart city evolution.</w:t>
      </w:r>
    </w:p>
    <w:bookmarkEnd w:id="21"/>
    <w:bookmarkStart w:id="22" w:name="research-problem-and-gap-identification"/>
    <w:p>
      <w:pPr>
        <w:pStyle w:val="Heading2"/>
      </w:pPr>
      <w:r>
        <w:t xml:space="preserve">2. Research Problem and Gap Identification</w:t>
      </w:r>
    </w:p>
    <w:p>
      <w:pPr>
        <w:pStyle w:val="FirstParagraph"/>
      </w:pPr>
      <w:r>
        <w:t xml:space="preserve">Existing robotics research predominantly targets Western or East Asian contexts, overlooking Nigeria Abuja’s specific constraints. For instance, robotic waste compactors deployed in Lagos failed due to inadequate dust-resistant engineering and complex maintenance needs beyond local capacity. Similarly, agricultural drones imported for crop monitoring often require expensive calibration unavailable in Abuja’s technical ecosystem. A critical gap exists between global robotics innovation and actionable implementation within Nigeria Abuja’s socio-technical landscape. This thesis directly addresses this by asking:</w:t>
      </w:r>
      <w:r>
        <w:t xml:space="preserve"> </w:t>
      </w:r>
      <w:r>
        <w:rPr>
          <w:iCs/>
          <w:i/>
        </w:rPr>
        <w:t xml:space="preserve">How can a Robotics Engineer in Nigeria Abuja co-design, deploy, and maintain affordable robotic systems that solve pressing local problems while building indigenous capacity?</w:t>
      </w:r>
    </w:p>
    <w:bookmarkEnd w:id="22"/>
    <w:bookmarkStart w:id="23" w:name="objectives-of-the-thesis"/>
    <w:p>
      <w:pPr>
        <w:pStyle w:val="Heading2"/>
      </w:pPr>
      <w:r>
        <w:t xml:space="preserve">3. Objectives of the Thesis</w:t>
      </w:r>
    </w:p>
    <w:p>
      <w:pPr>
        <w:numPr>
          <w:ilvl w:val="0"/>
          <w:numId w:val="1001"/>
        </w:numPr>
        <w:pStyle w:val="Compact"/>
      </w:pPr>
      <w:r>
        <w:t xml:space="preserve">To conduct a comprehensive needs assessment across Abuja’s municipal services (waste management, traffic control) and peri-urban agriculture to identify high-impact robotic intervention points.</w:t>
      </w:r>
    </w:p>
    <w:p>
      <w:pPr>
        <w:numPr>
          <w:ilvl w:val="0"/>
          <w:numId w:val="1001"/>
        </w:numPr>
        <w:pStyle w:val="Compact"/>
      </w:pPr>
      <w:r>
        <w:t xml:space="preserve">To develop a modular robotics framework for Nigeria Abuja, prioritizing solar-powered operation, low-maintenance mechanical design, and integration with local skill sets.</w:t>
      </w:r>
    </w:p>
    <w:p>
      <w:pPr>
        <w:numPr>
          <w:ilvl w:val="0"/>
          <w:numId w:val="1001"/>
        </w:numPr>
        <w:pStyle w:val="Compact"/>
      </w:pPr>
      <w:r>
        <w:t xml:space="preserve">To establish a training curriculum for the Robotics Engineer role within Abuja-based institutions (e.g., Ahmadu Bello University, NITDA), emphasizing hands-on adaptation to Nigerian conditions.</w:t>
      </w:r>
    </w:p>
    <w:p>
      <w:pPr>
        <w:numPr>
          <w:ilvl w:val="0"/>
          <w:numId w:val="1001"/>
        </w:numPr>
        <w:pStyle w:val="Compact"/>
      </w:pPr>
      <w:r>
        <w:t xml:space="preserve">To prototype and field-test two robotics systems in Abuja—e.g., a solar-powered waste compactor for low-income neighborhoods and a drone-assisted irrigation monitor for smallholder farms near Gwagwalada.</w:t>
      </w:r>
    </w:p>
    <w:bookmarkEnd w:id="23"/>
    <w:bookmarkStart w:id="24" w:name="Xf686b07c818a66da60d6a3290c3a326013e7d67"/>
    <w:p>
      <w:pPr>
        <w:pStyle w:val="Heading2"/>
      </w:pPr>
      <w:r>
        <w:t xml:space="preserve">4. Methodology: Context-First Robotics Engineering</w:t>
      </w:r>
    </w:p>
    <w:p>
      <w:pPr>
        <w:pStyle w:val="FirstParagraph"/>
      </w:pPr>
      <w:r>
        <w:t xml:space="preserve">The research adopts a participatory action research (PAR) approach, ensuring Abuja stakeholders (local government agencies, community leaders, SMEs) co-design solutions. Phase 1 involves ethnographic fieldwork across Abuja’s districts to map infrastructure challenges and resource constraints. Phase 2 focuses on prototyping using low-cost components sourced locally or via Nigeria-based suppliers (e.g., recycled materials for drone frames). The Robotics Engineer will lead system adaptation—e.g., modifying sensor calibration for Abuja’s high dust levels and optimizing power usage during grid outages. Phase 3 involves piloting in partnership with the Abuja Municipal Area Council (AMAC) and the Federal Ministry of Agriculture, measuring impact via waste reduction rates and crop yield data. All systems will be designed for repair by local technicians, avoiding reliance on foreign technical support—a core requirement for sustainability in Nigeria Abuja.</w:t>
      </w:r>
    </w:p>
    <w:bookmarkEnd w:id="24"/>
    <w:bookmarkStart w:id="25" w:name="X4ba4b4fe155fb8a8b5a45415add3ed9cc9c912f"/>
    <w:p>
      <w:pPr>
        <w:pStyle w:val="Heading2"/>
      </w:pPr>
      <w:r>
        <w:t xml:space="preserve">5. Significance: Why This Matters for Nigeria Abuja</w:t>
      </w:r>
    </w:p>
    <w:p>
      <w:pPr>
        <w:pStyle w:val="FirstParagraph"/>
      </w:pPr>
      <w:r>
        <w:t xml:space="preserve">This thesis transcends academic exercise to deliver tangible societal impact. First, it creates a replicable model for Robotics Engineers who are not merely technicians but contextual problem-solvers—a role urgently needed as Abuja invests in smart city initiatives like the</w:t>
      </w:r>
      <w:r>
        <w:t xml:space="preserve"> </w:t>
      </w:r>
      <w:r>
        <w:rPr>
          <w:iCs/>
          <w:i/>
        </w:rPr>
        <w:t xml:space="preserve">Abuja Smart City Master Plan</w:t>
      </w:r>
      <w:r>
        <w:t xml:space="preserve">. Second, by prioritizing affordability and local maintenance, the research directly supports Nigeria’s National Digital Economy Policy (2020), reducing import dependency. Third, successful pilots will position Nigeria Abuja as a robotics innovation hub for Sub-Saharan Africa, attracting investment and positioning Nigerian engineers at the forefront of context-driven design. Crucially, this work addresses UN Sustainable Development Goals 9 (Industry Innovation) and 11 (Sustainable Cities), making it globally relevant while deeply rooted in Abuja’s reality.</w:t>
      </w:r>
    </w:p>
    <w:bookmarkEnd w:id="25"/>
    <w:bookmarkStart w:id="26" w:name="expected-outcomes-and-contribution"/>
    <w:p>
      <w:pPr>
        <w:pStyle w:val="Heading2"/>
      </w:pPr>
      <w:r>
        <w:t xml:space="preserve">6. Expected Outcomes and Contribution</w:t>
      </w:r>
    </w:p>
    <w:p>
      <w:pPr>
        <w:pStyle w:val="FirstParagraph"/>
      </w:pPr>
      <w:r>
        <w:t xml:space="preserve">The thesis will produce four key deliverables: a validated robotics framework for Nigeria Abuja, two deployable prototypes with open-source blueprints, a certification curriculum for Robotics Engineers trained on local conditions, and policy recommendations for Abuja’s urban governance. Unlike generic robotics studies, this work ensures outcomes are measured against Nigerian success metrics—such as reduced waste collection costs per household in Abuja or increased smallholder income from optimized irrigation. The framework will explicitly integrate lessons from Nigeria’s unique challenges: power intermittency (via hybrid solar-battery systems), local material availability, and cultural acceptance of automation. This transforms the Robotics Engineer from a passive implementer into an active community partner.</w:t>
      </w:r>
    </w:p>
    <w:bookmarkEnd w:id="26"/>
    <w:bookmarkStart w:id="27" w:name="conclusion"/>
    <w:p>
      <w:pPr>
        <w:pStyle w:val="Heading2"/>
      </w:pPr>
      <w:r>
        <w:t xml:space="preserve">7. Conclusion</w:t>
      </w:r>
    </w:p>
    <w:p>
      <w:pPr>
        <w:pStyle w:val="FirstParagraph"/>
      </w:pPr>
      <w:r>
        <w:t xml:space="preserve">The future of sustainable development in Nigeria Abuja hinges on engineering solutions that respect local realities. This Thesis Proposal establishes that the role of a Robotics Engineer must evolve beyond global standards to become deeply embedded in Nigeria’s urban and agricultural ecosystems. By centering the research on Abuja’s specific needs—its infrastructure gaps, climate context, and community dynamics—the study promises not only technical innovation but also a blueprint for scalable robotics deployment across Nigeria. The proposed work is not merely about building robots; it is about cultivating a new generation of Robotics Engineers who understand that true engineering excellence in Nigeria Abuja means designing for the streets we walk and the farms that feed us. This thesis will equip Abuja’s future innovators to turn local challenges into global opportunities, one context-aware robot at a time.</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Localized Robotics Engineering for Sustainable Development in Nigeria Abuja</dc:title>
  <dc:creator/>
  <dc:language>en</dc:language>
  <cp:keywords/>
  <dcterms:created xsi:type="dcterms:W3CDTF">2026-07-15T06:38:03Z</dcterms:created>
  <dcterms:modified xsi:type="dcterms:W3CDTF">2026-07-15T06:38:03Z</dcterms:modified>
</cp:coreProperties>
</file>

<file path=docProps/custom.xml><?xml version="1.0" encoding="utf-8"?>
<Properties xmlns="http://schemas.openxmlformats.org/officeDocument/2006/custom-properties" xmlns:vt="http://schemas.openxmlformats.org/officeDocument/2006/docPropsVTypes"/>
</file>