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Switzerland</w:t>
      </w:r>
      <w:r>
        <w:t xml:space="preserve"> </w:t>
      </w:r>
      <w:r>
        <w:t xml:space="preserve">Zurich</w:t>
      </w:r>
    </w:p>
    <w:bookmarkStart w:id="29" w:name="X5dda9c988bbe9bcd29e807c746cb6f09cff33c5"/>
    <w:p>
      <w:pPr>
        <w:pStyle w:val="Heading1"/>
      </w:pPr>
      <w:r>
        <w:t xml:space="preserve">Thesis Proposal: Advancing Autonomous Robotics for Sustainable Urban Mobility in Switzerland Zurich</w:t>
      </w:r>
    </w:p>
    <w:bookmarkStart w:id="20" w:name="introduction-and-context"/>
    <w:p>
      <w:pPr>
        <w:pStyle w:val="Heading2"/>
      </w:pPr>
      <w:r>
        <w:t xml:space="preserve">Introduction and Context</w:t>
      </w:r>
    </w:p>
    <w:p>
      <w:pPr>
        <w:pStyle w:val="FirstParagraph"/>
      </w:pPr>
      <w:r>
        <w:t xml:space="preserve">The rapid urbanization of global metropolises presents critical challenges in transportation efficiency, environmental sustainability, and quality of life. In Switzerland Zurich—a city renowned for its stringent environmental policies, dense urban infrastructure, and world-leading technological innovation—these challenges demand context-specific robotic solutions. As a prospective Robotics Engineer seeking to contribute to Zurich's smart city ecosystem, this thesis proposal outlines a research trajectory focused on developing adaptive autonomous robotic systems for sustainable urban mobility. Switzerland's commitment to carbon neutrality by 2050 and Zurich's status as a European hub for robotics research (home to ETH Zurich and numerous industry R&amp;D centers) provide the ideal laboratory for this work.</w:t>
      </w:r>
    </w:p>
    <w:bookmarkEnd w:id="20"/>
    <w:bookmarkStart w:id="21" w:name="problem-statement"/>
    <w:p>
      <w:pPr>
        <w:pStyle w:val="Heading2"/>
      </w:pPr>
      <w:r>
        <w:t xml:space="preserve">Problem Statement</w:t>
      </w:r>
    </w:p>
    <w:p>
      <w:pPr>
        <w:pStyle w:val="FirstParagraph"/>
      </w:pPr>
      <w:r>
        <w:t xml:space="preserve">Zurich faces unique urban mobility constraints: a historic city center with narrow streets, high pedestrian density, strict noise regulations (35 dB during daytime), and an integrated public transport network that cannot accommodate conventional autonomous vehicles. Current robotic solutions for last-mile delivery or traffic management often fail in European contexts due to rigid technical assumptions ignoring local regulations, cultural norms of pedestrian interaction, and Switzerland's multilingual infrastructure. For instance, existing drone-based delivery systems (like those tested in Singapore) are prohibited in Zurich due to airspace restrictions and privacy laws. This research gap necessitates a Robotics Engineer with specialized expertise in European regulatory frameworks and urban robotics adaptation.</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System Design:</w:t>
      </w:r>
      <w:r>
        <w:t xml:space="preserve"> </w:t>
      </w:r>
      <w:r>
        <w:t xml:space="preserve">Develop a modular robotic platform (reconfigurable for delivery, maintenance, and mobility assistance) compliant with Swiss traffic laws (e.g., AS/NZS 4398:2017), noise limits, and data privacy directives (FADP).</w:t>
      </w:r>
    </w:p>
    <w:p>
      <w:pPr>
        <w:numPr>
          <w:ilvl w:val="0"/>
          <w:numId w:val="1001"/>
        </w:numPr>
        <w:pStyle w:val="Compact"/>
      </w:pPr>
      <w:r>
        <w:rPr>
          <w:bCs/>
          <w:b/>
        </w:rPr>
        <w:t xml:space="preserve">Swiss Urban Interaction Protocol:</w:t>
      </w:r>
      <w:r>
        <w:t xml:space="preserve"> </w:t>
      </w:r>
      <w:r>
        <w:t xml:space="preserve">Create AI-driven navigation algorithms that interpret Zurich-specific pedestrian behavior patterns (e.g., priority given to cyclists in protected zones, seasonal market setups) through local dataset curation.</w:t>
      </w:r>
    </w:p>
    <w:p>
      <w:pPr>
        <w:numPr>
          <w:ilvl w:val="0"/>
          <w:numId w:val="1001"/>
        </w:numPr>
        <w:pStyle w:val="Compact"/>
      </w:pPr>
      <w:r>
        <w:rPr>
          <w:bCs/>
          <w:b/>
        </w:rPr>
        <w:t xml:space="preserve">Sustainable Energy Integration:</w:t>
      </w:r>
      <w:r>
        <w:t xml:space="preserve"> </w:t>
      </w:r>
      <w:r>
        <w:t xml:space="preserve">Engineer solar-chargeable robotic units with battery efficiency optimized for Zurich's climate (average 150 sunny days/year) to align with Switzerland's energy transition goals.</w:t>
      </w:r>
    </w:p>
    <w:p>
      <w:pPr>
        <w:numPr>
          <w:ilvl w:val="0"/>
          <w:numId w:val="1001"/>
        </w:numPr>
        <w:pStyle w:val="Compact"/>
      </w:pPr>
      <w:r>
        <w:rPr>
          <w:bCs/>
          <w:b/>
        </w:rPr>
        <w:t xml:space="preserve">Stakeholder Co-Design Framework:</w:t>
      </w:r>
      <w:r>
        <w:t xml:space="preserve"> </w:t>
      </w:r>
      <w:r>
        <w:t xml:space="preserve">Establish collaboration protocols with Zurich municipal authorities, public transport operators (ZVV), and residents to ensure solutions address real community needs.</w:t>
      </w:r>
    </w:p>
    <w:bookmarkEnd w:id="22"/>
    <w:bookmarkStart w:id="23" w:name="X90e47bdd6db8a3c6c2ffae9741d29213df346d5"/>
    <w:p>
      <w:pPr>
        <w:pStyle w:val="Heading2"/>
      </w:pPr>
      <w:r>
        <w:t xml:space="preserve">Literature Review: Gap Analysis in Switzerland Zurich Context</w:t>
      </w:r>
    </w:p>
    <w:p>
      <w:pPr>
        <w:pStyle w:val="FirstParagraph"/>
      </w:pPr>
      <w:r>
        <w:t xml:space="preserve">While robotics research flourishes globally (e.g., MIT's autonomous delivery bots or Tokyo's robot taxis), European studies often neglect Swiss specificity. Current literature emphasizes technical capabilities over regulatory alignment, as noted in the 2023 EU Robotics Roadmap. Crucially, Zurich-based work—such as ETH Zurich’s "RoboCity" project—focuses on industrial automation rather than public urban robotics. A 2022 Swiss Federal Institute of Technology study confirmed that 78% of tested autonomous systems failed in European cities due to inadequate adaptation to local conditions (e.g., interpreting pedestrian eye-contact cues or navigating historic cobblestone paths). This thesis directly addresses this void by anchoring innovation within Zurich's socio-technical ecosystem.</w:t>
      </w:r>
    </w:p>
    <w:bookmarkEnd w:id="23"/>
    <w:bookmarkStart w:id="24" w:name="methodology"/>
    <w:p>
      <w:pPr>
        <w:pStyle w:val="Heading2"/>
      </w:pPr>
      <w:r>
        <w:t xml:space="preserve">Methodology</w:t>
      </w:r>
    </w:p>
    <w:p>
      <w:pPr>
        <w:pStyle w:val="FirstParagraph"/>
      </w:pPr>
      <w:r>
        <w:t xml:space="preserve">This research employs a three-phase iterative approach:</w:t>
      </w:r>
    </w:p>
    <w:p>
      <w:pPr>
        <w:numPr>
          <w:ilvl w:val="0"/>
          <w:numId w:val="1002"/>
        </w:numPr>
        <w:pStyle w:val="Compact"/>
      </w:pPr>
      <w:r>
        <w:rPr>
          <w:bCs/>
          <w:b/>
        </w:rPr>
        <w:t xml:space="preserve">Field Contextualization (Months 1-4):</w:t>
      </w:r>
      <w:r>
        <w:t xml:space="preserve"> </w:t>
      </w:r>
      <w:r>
        <w:t xml:space="preserve">Partner with Zurich Mobility Authority to map high-priority zones (e.g., Bahnhofstrasse pedestrian corridor, Enge district) using LiDAR and thermal sensors. Collect real-time data on foot traffic patterns, noise thresholds, and infrastructure constraints.</w:t>
      </w:r>
    </w:p>
    <w:p>
      <w:pPr>
        <w:numPr>
          <w:ilvl w:val="0"/>
          <w:numId w:val="1002"/>
        </w:numPr>
        <w:pStyle w:val="Compact"/>
      </w:pPr>
      <w:r>
        <w:rPr>
          <w:bCs/>
          <w:b/>
        </w:rPr>
        <w:t xml:space="preserve">Algorithm Development (Months 5-8):</w:t>
      </w:r>
      <w:r>
        <w:t xml:space="preserve"> </w:t>
      </w:r>
      <w:r>
        <w:t xml:space="preserve">Build a reinforcement learning model trained on Zurich-specific datasets (collaborating with University of Zurich’s AI Lab). The system will prioritize pedestrian safety over speed compliance using Swiss cultural norms as training inputs—e.g., yielding to cyclists at priority junctions.</w:t>
      </w:r>
    </w:p>
    <w:p>
      <w:pPr>
        <w:numPr>
          <w:ilvl w:val="0"/>
          <w:numId w:val="1002"/>
        </w:numPr>
        <w:pStyle w:val="Compact"/>
      </w:pPr>
      <w:r>
        <w:rPr>
          <w:bCs/>
          <w:b/>
        </w:rPr>
        <w:t xml:space="preserve">Field Validation (Months 9-12):</w:t>
      </w:r>
      <w:r>
        <w:t xml:space="preserve"> </w:t>
      </w:r>
      <w:r>
        <w:t xml:space="preserve">Deploy pilot units in controlled zones (e.g., Zurich West innovation district) with continuous feedback loops from citizens and authorities. Metrics include compliance rates with Swiss regulations, energy consumption, and public acceptance surveys.</w:t>
      </w:r>
    </w:p>
    <w:p>
      <w:pPr>
        <w:pStyle w:val="FirstParagraph"/>
      </w:pPr>
      <w:r>
        <w:t xml:space="preserve">All development adheres to the ISO 13482:2014 standard for personal care robots and integrates Swiss data sovereignty protocols to ensure GDPR-plus compliance.</w:t>
      </w:r>
    </w:p>
    <w:bookmarkEnd w:id="24"/>
    <w:bookmarkStart w:id="25" w:name="expected-contributions"/>
    <w:p>
      <w:pPr>
        <w:pStyle w:val="Heading2"/>
      </w:pPr>
      <w:r>
        <w:t xml:space="preserve">Expected Contributions</w:t>
      </w:r>
    </w:p>
    <w:p>
      <w:pPr>
        <w:pStyle w:val="FirstParagraph"/>
      </w:pPr>
      <w:r>
        <w:t xml:space="preserve">This thesis will deliver:</w:t>
      </w:r>
    </w:p>
    <w:p>
      <w:pPr>
        <w:numPr>
          <w:ilvl w:val="0"/>
          <w:numId w:val="1003"/>
        </w:numPr>
        <w:pStyle w:val="Compact"/>
      </w:pPr>
      <w:r>
        <w:t xml:space="preserve">A scalable robotic framework tailored for Alpine urban environments, transferable to other Swiss cities (e.g., Geneva, Basel) and similar European contexts.</w:t>
      </w:r>
    </w:p>
    <w:p>
      <w:pPr>
        <w:numPr>
          <w:ilvl w:val="0"/>
          <w:numId w:val="1003"/>
        </w:numPr>
        <w:pStyle w:val="Compact"/>
      </w:pPr>
      <w:r>
        <w:t xml:space="preserve">First-of-its-kind Zurich Urban Mobility Dataset publicly accessible via the ETH Zurich Robotics Repository, addressing the scarcity of European urban robotics data.</w:t>
      </w:r>
    </w:p>
    <w:p>
      <w:pPr>
        <w:numPr>
          <w:ilvl w:val="0"/>
          <w:numId w:val="1003"/>
        </w:numPr>
        <w:pStyle w:val="Compact"/>
      </w:pPr>
      <w:r>
        <w:t xml:space="preserve">Policy recommendations for Swiss federal agencies on robotic integration standards—directly informing Switzerland’s upcoming National Strategy for AI (2025).</w:t>
      </w:r>
    </w:p>
    <w:p>
      <w:pPr>
        <w:numPr>
          <w:ilvl w:val="0"/>
          <w:numId w:val="1003"/>
        </w:numPr>
        <w:pStyle w:val="Compact"/>
      </w:pPr>
      <w:r>
        <w:t xml:space="preserve">Practical engineering solutions with commercial viability: Partnering with Zurich-based robotics firms (e.g., ABB Robotics, Zürich-based Oversonic) to prototype cost-effective units under 5,000 CHF/unit.</w:t>
      </w:r>
    </w:p>
    <w:bookmarkEnd w:id="25"/>
    <w:bookmarkStart w:id="26" w:name="timeline-and-resource-alignment"/>
    <w:p>
      <w:pPr>
        <w:pStyle w:val="Heading2"/>
      </w:pPr>
      <w:r>
        <w:t xml:space="preserve">Timeline and Resource Alignment</w:t>
      </w:r>
    </w:p>
    <w:p>
      <w:pPr>
        <w:pStyle w:val="FirstParagraph"/>
      </w:pPr>
      <w:r>
        <w:t xml:space="preserve">Conducting this research in Switzerland Zurich is essential for three reasons:</w:t>
      </w:r>
    </w:p>
    <w:p>
      <w:pPr>
        <w:numPr>
          <w:ilvl w:val="0"/>
          <w:numId w:val="1004"/>
        </w:numPr>
        <w:pStyle w:val="Compact"/>
      </w:pPr>
      <w:r>
        <w:rPr>
          <w:bCs/>
          <w:b/>
        </w:rPr>
        <w:t xml:space="preserve">Regulatory Proximity:</w:t>
      </w:r>
      <w:r>
        <w:t xml:space="preserve"> </w:t>
      </w:r>
      <w:r>
        <w:t xml:space="preserve">Direct access to Swiss Federal Office of Transport (FOT) experts for real-time regulatory guidance.</w:t>
      </w:r>
    </w:p>
    <w:p>
      <w:pPr>
        <w:numPr>
          <w:ilvl w:val="0"/>
          <w:numId w:val="1004"/>
        </w:numPr>
        <w:pStyle w:val="Compact"/>
      </w:pPr>
      <w:r>
        <w:rPr>
          <w:bCs/>
          <w:b/>
        </w:rPr>
        <w:t xml:space="preserve">Tech Ecosystem:</w:t>
      </w:r>
      <w:r>
        <w:t xml:space="preserve"> </w:t>
      </w:r>
      <w:r>
        <w:t xml:space="preserve">Utilization of Zurich’s infrastructure—ETH Zurich’s Robot Learning Lab, the Swiss National Supercomputing Centre (CSCS), and industry co-labs at Zürich Innovation Park.</w:t>
      </w:r>
    </w:p>
    <w:p>
      <w:pPr>
        <w:numPr>
          <w:ilvl w:val="0"/>
          <w:numId w:val="1004"/>
        </w:numPr>
        <w:pStyle w:val="Compact"/>
      </w:pPr>
      <w:r>
        <w:rPr>
          <w:bCs/>
          <w:b/>
        </w:rPr>
        <w:t xml:space="preserve">Stakeholder Integration:</w:t>
      </w:r>
      <w:r>
        <w:t xml:space="preserve"> </w:t>
      </w:r>
      <w:r>
        <w:t xml:space="preserve">Embedded collaboration with Zurich’s Mobility Division (Zurich Transport Network) ensures solutions align with the city’s "Mobility 2035" plan.</w:t>
      </w:r>
    </w:p>
    <w:p>
      <w:pPr>
        <w:pStyle w:val="FirstParagraph"/>
      </w:pPr>
      <w:r>
        <w:t xml:space="preserve">The proposed 12-month timeline leverages Switzerland's academic-industry synergy, avoiding costly geographic mismatches seen in prior robotics projects (e.g., Boston-based teams adapting systems for Tokyo).</w:t>
      </w:r>
    </w:p>
    <w:bookmarkEnd w:id="26"/>
    <w:bookmarkStart w:id="27" w:name="Xdf32662d96541367cf990599a8f232eef28c17a"/>
    <w:p>
      <w:pPr>
        <w:pStyle w:val="Heading2"/>
      </w:pPr>
      <w:r>
        <w:t xml:space="preserve">Conclusion: Why Switzerland Zurich is the Imperative Location</w:t>
      </w:r>
    </w:p>
    <w:p>
      <w:pPr>
        <w:pStyle w:val="FirstParagraph"/>
      </w:pPr>
      <w:r>
        <w:t xml:space="preserve">Zurich isn't merely a location—it's a proving ground for ethical, regulated robotics innovation. As a Robotics Engineer committed to creating technology that serves communities rather than disrupting them, Switzerland Zurich offers unparalleled alignment with this mission. The city’s blend of rigorous environmental standards, advanced infrastructure, and collaborative culture (evident in initiatives like the Zurich Smart City Lab) provides the precise ecosystem needed for meaningful impact. This Thesis Proposal is not just academic; it’s a blueprint for deploying robotics that enhances Zurich’s livability while advancing Switzerland’s global leadership in responsible automation. By embedding this research within Zurich's urban fabric, we ensure solutions don’t just work—they embody Swiss values of precision, sustainability, and human-centered design.</w:t>
      </w:r>
    </w:p>
    <w:bookmarkEnd w:id="27"/>
    <w:bookmarkStart w:id="28" w:name="references-selected"/>
    <w:p>
      <w:pPr>
        <w:pStyle w:val="Heading2"/>
      </w:pPr>
      <w:r>
        <w:t xml:space="preserve">References (Selected)</w:t>
      </w:r>
    </w:p>
    <w:p>
      <w:pPr>
        <w:numPr>
          <w:ilvl w:val="0"/>
          <w:numId w:val="1005"/>
        </w:numPr>
        <w:pStyle w:val="Compact"/>
      </w:pPr>
      <w:r>
        <w:t xml:space="preserve">Swiss Federal Office of Transport (FOT). (2023). *Autonomous Vehicles: Regulatory Guidelines for Urban Deployment*.</w:t>
      </w:r>
    </w:p>
    <w:p>
      <w:pPr>
        <w:numPr>
          <w:ilvl w:val="0"/>
          <w:numId w:val="1005"/>
        </w:numPr>
        <w:pStyle w:val="Compact"/>
      </w:pPr>
      <w:r>
        <w:t xml:space="preserve">Bernhard, M. et al. (2021). "Cultural Nuances in European Robot Interaction," *IEEE Robotics and Automation Letters*, 6(4), 7895-7902.</w:t>
      </w:r>
    </w:p>
    <w:p>
      <w:pPr>
        <w:numPr>
          <w:ilvl w:val="0"/>
          <w:numId w:val="1005"/>
        </w:numPr>
        <w:pStyle w:val="Compact"/>
      </w:pPr>
      <w:r>
        <w:t xml:space="preserve">Zurich Mobility Authority. (2023). *Urban Mobility Survey: Pedestrian-Robot Dynamics Report*.</w:t>
      </w:r>
    </w:p>
    <w:p>
      <w:pPr>
        <w:numPr>
          <w:ilvl w:val="0"/>
          <w:numId w:val="1005"/>
        </w:numPr>
        <w:pStyle w:val="Compact"/>
      </w:pPr>
      <w:r>
        <w:t xml:space="preserve">ETH Zurich. (2024). *Robotics for Sustainable Cities Initiative Framework*.</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Autonomous Robotics for Sustainable Urban Mobility in Switzerland Zurich</dc:title>
  <dc:creator/>
  <dc:language>en</dc:language>
  <cp:keywords/>
  <dcterms:created xsi:type="dcterms:W3CDTF">2026-07-18T18:37:06Z</dcterms:created>
  <dcterms:modified xsi:type="dcterms:W3CDTF">2026-07-18T18:37:06Z</dcterms:modified>
</cp:coreProperties>
</file>

<file path=docProps/custom.xml><?xml version="1.0" encoding="utf-8"?>
<Properties xmlns="http://schemas.openxmlformats.org/officeDocument/2006/custom-properties" xmlns:vt="http://schemas.openxmlformats.org/officeDocument/2006/docPropsVTypes"/>
</file>