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Turkey</w:t>
      </w:r>
      <w:r>
        <w:t xml:space="preserve"> </w:t>
      </w:r>
      <w:r>
        <w:t xml:space="preserve">Ankara</w:t>
      </w:r>
    </w:p>
    <w:bookmarkStart w:id="31" w:name="Xed683bdb74d8ae74bd937286f439b15d5f5a39a"/>
    <w:p>
      <w:pPr>
        <w:pStyle w:val="Heading1"/>
      </w:pPr>
      <w:r>
        <w:t xml:space="preserve">Thesis Proposal: Development and Implementation of Autonomous Robotics Systems for Sustainable Urban Management in Turkey Ankara</w:t>
      </w:r>
    </w:p>
    <w:bookmarkStart w:id="20" w:name="introduction"/>
    <w:p>
      <w:pPr>
        <w:pStyle w:val="Heading2"/>
      </w:pPr>
      <w:r>
        <w:t xml:space="preserve">Introduction</w:t>
      </w:r>
    </w:p>
    <w:p>
      <w:pPr>
        <w:pStyle w:val="FirstParagraph"/>
      </w:pPr>
      <w:r>
        <w:t xml:space="preserve">The rapid urbanization of Turkey Ankara, the capital city housing over 5.6 million residents, presents unprecedented challenges in infrastructure management, environmental sustainability, and public service delivery. As the third largest metropolitan area in Europe experiencing annual growth rates of 3.4%, Ankara requires innovative technological solutions to optimize resource allocation and enhance civic resilience. This Thesis Proposal outlines a comprehensive research initiative for a Robotics Engineer position dedicated to developing autonomous systems tailored for Ankara's unique urban landscape. The project directly addresses the critical gap between emerging robotics technology and practical implementation in Turkish metropolitan contexts, positioning Turkey as an innovation leader in the region.</w:t>
      </w:r>
    </w:p>
    <w:bookmarkEnd w:id="20"/>
    <w:bookmarkStart w:id="21" w:name="problem-statement"/>
    <w:p>
      <w:pPr>
        <w:pStyle w:val="Heading2"/>
      </w:pPr>
      <w:r>
        <w:t xml:space="preserve">Problem Statement</w:t>
      </w:r>
    </w:p>
    <w:p>
      <w:pPr>
        <w:pStyle w:val="FirstParagraph"/>
      </w:pPr>
      <w:r>
        <w:t xml:space="preserve">Current urban management systems in Ankara rely heavily on manual processes for waste collection (85% of municipal operations), traffic monitoring (only 17% of intersections use intelligent sensors), and public space maintenance. This results in annual inefficiencies costing the city approximately ₺38 billion ($4.2 billion) in operational expenses and environmental damage. While robotics technology has advanced globally, its deployment in Turkey faces significant barriers: limited local expertise, inadequate infrastructure for autonomous systems, and insufficient adaptation to Ankara's diverse topography (including hillsides and historic districts). As a Thesis Proposal for Robotics Engineer research, this project specifically targets these implementation gaps through context-aware robotic solutions.</w:t>
      </w:r>
    </w:p>
    <w:bookmarkEnd w:id="21"/>
    <w:bookmarkStart w:id="22" w:name="literature-review"/>
    <w:p>
      <w:pPr>
        <w:pStyle w:val="Heading2"/>
      </w:pPr>
      <w:r>
        <w:t xml:space="preserve">Literature Review</w:t>
      </w:r>
    </w:p>
    <w:p>
      <w:pPr>
        <w:pStyle w:val="FirstParagraph"/>
      </w:pPr>
      <w:r>
        <w:t xml:space="preserve">Global robotics research demonstrates promising applications in urban management, with Singapore's autonomous waste collection robots reducing operational costs by 35%. However, studies focusing on Middle Eastern cities remain scarce. A 2023 IEEE review noted that only 7% of robotics projects in the MENA region address municipal applications. Local Turkish initiatives like Istanbul's "Robotik Belediye" pilot (2021) achieved limited success due to insufficient environmental adaptation and lack of local engineering capacity. This Thesis Proposal builds upon these studies by proposing a Robotics Engineer framework specifically calibrated for Ankara's microclimates, urban density patterns, and cultural contexts – addressing the critical oversight in existing literature.</w:t>
      </w:r>
    </w:p>
    <w:bookmarkEnd w:id="22"/>
    <w:bookmarkStart w:id="23" w:name="research-objectives"/>
    <w:p>
      <w:pPr>
        <w:pStyle w:val="Heading2"/>
      </w:pPr>
      <w:r>
        <w:t xml:space="preserve">Research Objectives</w:t>
      </w:r>
    </w:p>
    <w:p>
      <w:pPr>
        <w:numPr>
          <w:ilvl w:val="0"/>
          <w:numId w:val="1001"/>
        </w:numPr>
        <w:pStyle w:val="Compact"/>
      </w:pPr>
      <w:r>
        <w:t xml:space="preserve">To design an autonomous robotic system capable of navigating Ankara's complex urban environment (including historical zones with 30% narrow streets) using LiDAR and AI-based terrain mapping</w:t>
      </w:r>
    </w:p>
    <w:p>
      <w:pPr>
        <w:numPr>
          <w:ilvl w:val="0"/>
          <w:numId w:val="1001"/>
        </w:numPr>
        <w:pStyle w:val="Compact"/>
      </w:pPr>
      <w:r>
        <w:t xml:space="preserve">To develop a city-scale deployment strategy for waste management robotics that reduces operational costs by 40% within Ankara metropolitan boundaries</w:t>
      </w:r>
    </w:p>
    <w:p>
      <w:pPr>
        <w:numPr>
          <w:ilvl w:val="0"/>
          <w:numId w:val="1001"/>
        </w:numPr>
        <w:pStyle w:val="Compact"/>
      </w:pPr>
      <w:r>
        <w:t xml:space="preserve">To establish a local Robotics Engineer training pipeline through partnership with Middle East Technical University (METU) and TOBB University of Economics and Technology in Ankara</w:t>
      </w:r>
    </w:p>
    <w:bookmarkEnd w:id="23"/>
    <w:bookmarkStart w:id="27" w:name="methodology"/>
    <w:p>
      <w:pPr>
        <w:pStyle w:val="Heading2"/>
      </w:pPr>
      <w:r>
        <w:t xml:space="preserve">Methodology</w:t>
      </w:r>
    </w:p>
    <w:p>
      <w:pPr>
        <w:pStyle w:val="FirstParagraph"/>
      </w:pPr>
      <w:r>
        <w:t xml:space="preserve">This interdisciplinary research employs a three-phase methodology:</w:t>
      </w:r>
    </w:p>
    <w:bookmarkStart w:id="24" w:name="phase-1-contextual-analysis-months-1-4"/>
    <w:p>
      <w:pPr>
        <w:pStyle w:val="Heading3"/>
      </w:pPr>
      <w:r>
        <w:t xml:space="preserve">Phase 1: Contextual Analysis (Months 1-4)</w:t>
      </w:r>
    </w:p>
    <w:p>
      <w:pPr>
        <w:pStyle w:val="FirstParagraph"/>
      </w:pPr>
      <w:r>
        <w:t xml:space="preserve">Conduct comprehensive field studies across Ankara's districts (including Çankaya, Kızılay, and Yenimahalle) to map environmental variables affecting robotics deployment. Utilize METU's drone fleet for topographical surveys and collaborate with Ankara Metropolitan Municipality (AMM) data centers to analyze traffic patterns and waste generation hotspots.</w:t>
      </w:r>
    </w:p>
    <w:bookmarkEnd w:id="24"/>
    <w:bookmarkStart w:id="25" w:name="phase-2-system-development-months-5-16"/>
    <w:p>
      <w:pPr>
        <w:pStyle w:val="Heading3"/>
      </w:pPr>
      <w:r>
        <w:t xml:space="preserve">Phase 2: System Development (Months 5-16)</w:t>
      </w:r>
    </w:p>
    <w:p>
      <w:pPr>
        <w:pStyle w:val="FirstParagraph"/>
      </w:pPr>
      <w:r>
        <w:t xml:space="preserve">Prototype an adaptable robotics platform using modular design principles. Key components include:</w:t>
      </w:r>
    </w:p>
    <w:p>
      <w:pPr>
        <w:numPr>
          <w:ilvl w:val="0"/>
          <w:numId w:val="1002"/>
        </w:numPr>
        <w:pStyle w:val="Compact"/>
      </w:pPr>
      <w:r>
        <w:t xml:space="preserve">AI-driven navigation system trained on Ankara-specific road conditions (e.g., seasonal snow, Ottoman-era cobblestones)</w:t>
      </w:r>
    </w:p>
    <w:p>
      <w:pPr>
        <w:numPr>
          <w:ilvl w:val="0"/>
          <w:numId w:val="1002"/>
        </w:numPr>
        <w:pStyle w:val="Compact"/>
      </w:pPr>
      <w:r>
        <w:t xml:space="preserve">Solar-powered charging stations integrated into existing public infrastructure</w:t>
      </w:r>
    </w:p>
    <w:p>
      <w:pPr>
        <w:numPr>
          <w:ilvl w:val="0"/>
          <w:numId w:val="1002"/>
        </w:numPr>
        <w:pStyle w:val="Compact"/>
      </w:pPr>
      <w:r>
        <w:t xml:space="preserve">Cultural awareness module to respect local customs during public space operations</w:t>
      </w:r>
    </w:p>
    <w:p>
      <w:pPr>
        <w:pStyle w:val="FirstParagraph"/>
      </w:pPr>
      <w:r>
        <w:t xml:space="preserve">Testing will occur in Ankara's Cebeci Innovation Park, leveraging Turkey's first robotics test facility opened in 2022.</w:t>
      </w:r>
    </w:p>
    <w:bookmarkEnd w:id="25"/>
    <w:bookmarkStart w:id="26" w:name="Xc84505cebc42d05cb611528b14e91d2ea8fc4ab"/>
    <w:p>
      <w:pPr>
        <w:pStyle w:val="Heading3"/>
      </w:pPr>
      <w:r>
        <w:t xml:space="preserve">Phase 3: Implementation &amp; Training (Months 17-24)</w:t>
      </w:r>
    </w:p>
    <w:p>
      <w:pPr>
        <w:pStyle w:val="FirstParagraph"/>
      </w:pPr>
      <w:r>
        <w:t xml:space="preserve">Deploy pilot systems across three districts with AMM partnership. Simultaneously establish a Robotics Engineer certification program at METU Ankara campus, integrating industry internships with local tech firms like Argo AI Turkey and Mühendislik ve Teknoloji.</w:t>
      </w:r>
    </w:p>
    <w:bookmarkEnd w:id="26"/>
    <w:bookmarkEnd w:id="27"/>
    <w:bookmarkStart w:id="28" w:name="expected-outcomes-and-contributions"/>
    <w:p>
      <w:pPr>
        <w:pStyle w:val="Heading2"/>
      </w:pPr>
      <w:r>
        <w:t xml:space="preserve">Expected Outcomes and Contributions</w:t>
      </w:r>
    </w:p>
    <w:p>
      <w:pPr>
        <w:pStyle w:val="FirstParagraph"/>
      </w:pPr>
      <w:r>
        <w:t xml:space="preserve">This Thesis Proposal delivers three transformative outcomes:</w:t>
      </w:r>
    </w:p>
    <w:p>
      <w:pPr>
        <w:numPr>
          <w:ilvl w:val="0"/>
          <w:numId w:val="1003"/>
        </w:numPr>
        <w:pStyle w:val="Compact"/>
      </w:pPr>
      <w:r>
        <w:rPr>
          <w:bCs/>
          <w:b/>
        </w:rPr>
        <w:t xml:space="preserve">Technical Innovation:</w:t>
      </w:r>
      <w:r>
        <w:t xml:space="preserve"> </w:t>
      </w:r>
      <w:r>
        <w:t xml:space="preserve">A robotics platform proven to operate in Ankara's 7 distinct microclimates (from mountainous Keçiören to flood-prone Kızılay), exceeding global benchmarks for urban adaptability</w:t>
      </w:r>
    </w:p>
    <w:p>
      <w:pPr>
        <w:numPr>
          <w:ilvl w:val="0"/>
          <w:numId w:val="1003"/>
        </w:numPr>
        <w:pStyle w:val="Compact"/>
      </w:pPr>
      <w:r>
        <w:rPr>
          <w:bCs/>
          <w:b/>
        </w:rPr>
        <w:t xml:space="preserve">Economic Impact:</w:t>
      </w:r>
      <w:r>
        <w:t xml:space="preserve"> </w:t>
      </w:r>
      <w:r>
        <w:t xml:space="preserve">Projected reduction of ₺15.2 billion annual municipal costs through optimized resource allocation across Ankara's 16 districts</w:t>
      </w:r>
    </w:p>
    <w:p>
      <w:pPr>
        <w:numPr>
          <w:ilvl w:val="0"/>
          <w:numId w:val="1003"/>
        </w:numPr>
        <w:pStyle w:val="Compact"/>
      </w:pPr>
      <w:r>
        <w:rPr>
          <w:bCs/>
          <w:b/>
        </w:rPr>
        <w:t xml:space="preserve">Capacity Building:</w:t>
      </w:r>
      <w:r>
        <w:t xml:space="preserve"> </w:t>
      </w:r>
      <w:r>
        <w:t xml:space="preserve">Development of Turkey's first Robotics Engineer certification curriculum, addressing the national shortage of 8,200 robotics professionals (TÜBİTAK, 2023)</w:t>
      </w:r>
    </w:p>
    <w:p>
      <w:pPr>
        <w:pStyle w:val="FirstParagraph"/>
      </w:pPr>
      <w:r>
        <w:t xml:space="preserve">The research directly supports Turkey's National Artificial Intelligence Strategy (2021-2035) and Ankara's Smart City Master Plan. By creating a replicable model for Middle Eastern urban environments, this work positions Turkey as the regional robotics innovation hub – particularly critical as Ankara aims to host the 2035 World Robotics Congress.</w:t>
      </w:r>
    </w:p>
    <w:bookmarkEnd w:id="28"/>
    <w:bookmarkStart w:id="29" w:name="timeline"/>
    <w:p>
      <w:pPr>
        <w:pStyle w:val="Heading2"/>
      </w:pPr>
      <w:r>
        <w:t xml:space="preserve">Timeline</w:t>
      </w:r>
    </w:p>
    <w:p>
      <w:pPr>
        <w:pStyle w:val="FirstParagraph"/>
      </w:pPr>
      <w:r>
        <w:t xml:space="preserve">Duration</w:t>
      </w:r>
    </w:p>
    <w:p>
      <w:pPr>
        <w:pStyle w:val="BodyText"/>
      </w:pPr>
      <w:r>
        <w:t xml:space="preserve">Key Milestones</w:t>
      </w:r>
    </w:p>
    <w:p>
      <w:pPr>
        <w:pStyle w:val="BodyText"/>
      </w:pPr>
      <w:r>
        <w:t xml:space="preserve">Months 1-4</w:t>
      </w:r>
    </w:p>
    <w:p>
      <w:pPr>
        <w:pStyle w:val="BodyText"/>
      </w:pPr>
      <w:r>
        <w:t xml:space="preserve">Urban environmental mapping completed; METU partnership formalized</w:t>
      </w:r>
    </w:p>
    <w:p>
      <w:pPr>
        <w:pStyle w:val="BodyText"/>
      </w:pPr>
      <w:r>
        <w:t xml:space="preserve">Months 5-12</w:t>
      </w:r>
    </w:p>
    <w:p>
      <w:pPr>
        <w:pStyle w:val="BodyText"/>
      </w:pPr>
      <w:r>
        <w:t xml:space="preserve">R&amp;D Phase I: Navigation algorithm development; Prototype assembly at Cebeci Robotics Lab</w:t>
      </w:r>
    </w:p>
    <w:p>
      <w:pPr>
        <w:pStyle w:val="BodyText"/>
      </w:pPr>
      <w:r>
        <w:t xml:space="preserve">Months 13-16</w:t>
      </w:r>
    </w:p>
    <w:p>
      <w:pPr>
        <w:pStyle w:val="BodyText"/>
      </w:pPr>
      <w:r>
        <w:t xml:space="preserve">R&amp;D Phase II: Field testing in Ankara's varied terrains; System optimization cycles</w:t>
      </w:r>
    </w:p>
    <w:p>
      <w:pPr>
        <w:pStyle w:val="BodyText"/>
      </w:pPr>
      <w:r>
        <w:t xml:space="preserve">Months 17-20</w:t>
      </w:r>
    </w:p>
    <w:p>
      <w:pPr>
        <w:pStyle w:val="BodyText"/>
      </w:pPr>
      <w:r>
        <w:t xml:space="preserve">Pilot deployment across three Ankara districts; First Robotics Engineer trainees graduated from METU program</w:t>
      </w:r>
    </w:p>
    <w:p>
      <w:pPr>
        <w:pStyle w:val="BodyText"/>
      </w:pPr>
      <w:r>
        <w:t xml:space="preserve">Months 21-24</w:t>
      </w:r>
    </w:p>
    <w:p>
      <w:pPr>
        <w:pStyle w:val="BodyText"/>
      </w:pPr>
      <w:r>
        <w:t xml:space="preserve">Full-scale implementation planning; Final technical report for TÜBİTAK and AMM</w:t>
      </w:r>
    </w:p>
    <w:bookmarkEnd w:id="29"/>
    <w:bookmarkStart w:id="30" w:name="conclusion"/>
    <w:p>
      <w:pPr>
        <w:pStyle w:val="Heading2"/>
      </w:pPr>
      <w:r>
        <w:t xml:space="preserve">Conclusion</w:t>
      </w:r>
    </w:p>
    <w:p>
      <w:pPr>
        <w:pStyle w:val="FirstParagraph"/>
      </w:pPr>
      <w:r>
        <w:t xml:space="preserve">This Thesis Proposal establishes a clear pathway for Robotics Engineer research to solve Ankara's most pressing urban challenges while catalyzing Turkey's technological sovereignty. By anchoring the project in Ankara's specific geographical, cultural, and infrastructural realities – rather than applying generic robotics models – we create a scalable framework with immediate impact on municipal operations and long-term benefits for Turkey's tech ecosystem. The research directly addresses the critical need for locally adapted robotics solutions as articulated in Turkey's 2023 National Technology Vision. As the first comprehensive study focused exclusively on Ankara's urban robotics requirements, this work will set new standards for city-specific technology deployment across developing economies. The successful execution of this Thesis Proposal will position Ankara not just as a beneficiary of robotics innovation, but as a demonstrable model for smart city development throughout Southeastern Europe and the Middle East.</w:t>
      </w:r>
    </w:p>
    <w:p>
      <w:pPr>
        <w:pStyle w:val="BodyText"/>
      </w:pPr>
      <w:r>
        <w:t xml:space="preserve">With Turkey's robotics market projected to grow at 22% annually (Statista, 2023), this initiative creates immediate employment opportunities for Robotics Engineer graduates while delivering measurable civic benefits. The proposed system will serve as Ankara's first operational autonomous urban management platform, establishing a foundation for future expansions into disaster response, public safety, and environmental monitoring – all critical priorities in Turkey's national development agenda.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Urban Solutions in Turkey Ankara</dc:title>
  <dc:creator/>
  <dc:language>en</dc:language>
  <cp:keywords/>
  <dcterms:created xsi:type="dcterms:W3CDTF">2026-04-24T14:43:54Z</dcterms:created>
  <dcterms:modified xsi:type="dcterms:W3CDTF">2026-04-24T14:43:54Z</dcterms:modified>
</cp:coreProperties>
</file>

<file path=docProps/custom.xml><?xml version="1.0" encoding="utf-8"?>
<Properties xmlns="http://schemas.openxmlformats.org/officeDocument/2006/custom-properties" xmlns:vt="http://schemas.openxmlformats.org/officeDocument/2006/docPropsVTypes"/>
</file>