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Turkey</w:t>
      </w:r>
      <w:r>
        <w:t xml:space="preserve"> </w:t>
      </w:r>
      <w:r>
        <w:t xml:space="preserve">Istanbul's</w:t>
      </w:r>
      <w:r>
        <w:t xml:space="preserve"> </w:t>
      </w:r>
      <w:r>
        <w:t xml:space="preserve">Industrial</w:t>
      </w:r>
      <w:r>
        <w:t xml:space="preserve"> </w:t>
      </w:r>
      <w:r>
        <w:t xml:space="preserve">Landscape</w:t>
      </w:r>
    </w:p>
    <w:bookmarkStart w:id="27" w:name="Xceda29c90d683e07ce2ba5538b143926013c524"/>
    <w:p>
      <w:pPr>
        <w:pStyle w:val="Heading1"/>
      </w:pPr>
      <w:r>
        <w:t xml:space="preserve">Thesis Proposal: Developing a Specialized Robotics Engineer Profile for Sustainable Industrial Growth in Turkey Istanbul</w:t>
      </w:r>
    </w:p>
    <w:bookmarkStart w:id="20" w:name="abstract-approx.-200-words"/>
    <w:p>
      <w:pPr>
        <w:pStyle w:val="Heading2"/>
      </w:pPr>
      <w:r>
        <w:t xml:space="preserve">Abstract (Approx. 200 words)</w:t>
      </w:r>
    </w:p>
    <w:p>
      <w:pPr>
        <w:pStyle w:val="FirstParagraph"/>
      </w:pPr>
      <w:r>
        <w:t xml:space="preserve">This thesis proposal addresses the critical need for a specialized, locally adapted Robotics Engineer role within the rapidly evolving industrial and technological ecosystem of Turkey Istanbul. As Istanbul emerges as a pivotal hub for manufacturing, logistics, and innovation in Turkey, the demand for skilled Robotics Engineers capable of integrating advanced automation solutions with local operational contexts has surged. Current engineering curricula in Turkish universities often lack sufficient industry alignment with the specific challenges of Istanbul's diverse sectors—ranging from maritime logistics at the Port of Istanbul to high-precision manufacturing in Maslak and Kocaeli industrial zones. This research proposes a comprehensive framework for defining the core competencies, educational pathways, and industry collaboration models essential for a modern Robotics Engineer in Turkey Istanbul. The study will analyze case studies from leading Turkish industrial players and tech startups operating within Istanbul's ecosystem to identify skill gaps and cultural adaptation requirements. By grounding the thesis in the unique socio-economic fabric of Turkey Istanbul—considering factors like language integration, regulatory frameworks (e.g., TSE standards), and local supply chain dynamics—the proposed framework aims to bridge the gap between academic training and industry needs. The ultimate objective is to create a blueprint for cultivating a new generation of Robotics Engineers who can directly contribute to Turkey's Industry 4.0 ambitions within the dynamic context of Istanbul as a global city.</w:t>
      </w:r>
    </w:p>
    <w:bookmarkEnd w:id="20"/>
    <w:bookmarkStart w:id="21" w:name="Xe6aee737cd9ce51f65a78e3f70950ffea86ee2a"/>
    <w:p>
      <w:pPr>
        <w:pStyle w:val="Heading2"/>
      </w:pPr>
      <w:r>
        <w:t xml:space="preserve">1. Introduction: The Imperative for Localized Robotics Expertise in Istanbul (Approx. 150 words)</w:t>
      </w:r>
    </w:p>
    <w:p>
      <w:pPr>
        <w:pStyle w:val="FirstParagraph"/>
      </w:pPr>
      <w:r>
        <w:t xml:space="preserve">Istanbul, serving as the economic and technological heart of Turkey, is undergoing a significant transformation driven by Industry 4.0 initiatives. As the largest city in Turkey and one of the most populous urban centers globally, its industrial base—from automotive assembly lines in Tuzla to smart port operations at Kadıköy—is increasingly reliant on robotic automation to enhance efficiency, quality control, and competitiveness. However, a persistent gap exists between the theoretical robotics knowledge provided by Turkish universities and the practical demands faced by companies operating within Turkey Istanbul's unique environment. The term "Robotics Engineer" in this context transcends traditional technical skills; it necessitates an understanding of Istanbul's specific industrial workflows, cultural nuances in team management within Turkish corporate structures, and alignment with national strategic goals like "Turkey 2023" and the National Industry 4.0 Strategy. This thesis directly confronts this gap by focusing on how to effectively develop and deploy Robotics Engineers who are not only technically proficient but also contextually fluent within the Turkey Istanbul industrial landscape.</w:t>
      </w:r>
    </w:p>
    <w:bookmarkEnd w:id="21"/>
    <w:bookmarkStart w:id="22" w:name="X719e20869fad647c51c931b4c3f4799b8f2bd26"/>
    <w:p>
      <w:pPr>
        <w:pStyle w:val="Heading2"/>
      </w:pPr>
      <w:r>
        <w:t xml:space="preserve">2. Problem Statement and Research Objectives (Approx. 150 words)</w:t>
      </w:r>
    </w:p>
    <w:p>
      <w:pPr>
        <w:pStyle w:val="FirstParagraph"/>
      </w:pPr>
      <w:r>
        <w:t xml:space="preserve">The core problem is the misalignment between existing robotics education in Turkey and the operational requirements of Robotics Engineers needed for Istanbul's industries. Companies report difficulties in hiring engineers who can immediately contribute to projects involving complex integration of robots into legacy systems common in Istanbul's manufacturing SMEs, or who understand local regulatory hurdles and language-specific technical documentation needs. This research aims to:</w:t>
      </w:r>
    </w:p>
    <w:p>
      <w:pPr>
        <w:numPr>
          <w:ilvl w:val="0"/>
          <w:numId w:val="1001"/>
        </w:numPr>
        <w:pStyle w:val="Compact"/>
      </w:pPr>
      <w:r>
        <w:t xml:space="preserve">Identify the specific technical, cultural, and contextual competencies required for a Robotics Engineer operating within Turkey Istanbul.</w:t>
      </w:r>
    </w:p>
    <w:p>
      <w:pPr>
        <w:numPr>
          <w:ilvl w:val="0"/>
          <w:numId w:val="1001"/>
        </w:numPr>
        <w:pStyle w:val="Compact"/>
      </w:pPr>
      <w:r>
        <w:t xml:space="preserve">Evaluate current academic programs in Turkish universities (e.g., Bogazici University, ITU) against these industry needs.</w:t>
      </w:r>
    </w:p>
    <w:p>
      <w:pPr>
        <w:numPr>
          <w:ilvl w:val="0"/>
          <w:numId w:val="1001"/>
        </w:numPr>
        <w:pStyle w:val="Compact"/>
      </w:pPr>
      <w:r>
        <w:t xml:space="preserve">Propose a structured educational and professional development model tailored to the Turkey Istanbul context, emphasizing practical internships within Istanbul-based industries and collaboration with organizations like TÜBİTAK BILGEM.</w:t>
      </w:r>
    </w:p>
    <w:bookmarkEnd w:id="22"/>
    <w:bookmarkStart w:id="23" w:name="X963f7187dea3c9813a0ec747a0dc2ab083522b5"/>
    <w:p>
      <w:pPr>
        <w:pStyle w:val="Heading2"/>
      </w:pPr>
      <w:r>
        <w:t xml:space="preserve">3. Literature Review: Robotics in Turkey's Context (Approx. 150 words)</w:t>
      </w:r>
    </w:p>
    <w:p>
      <w:pPr>
        <w:pStyle w:val="FirstParagraph"/>
      </w:pPr>
      <w:r>
        <w:t xml:space="preserve">While global literature extensively covers robotics technology, research specifically addressing the Turkish context, particularly Istanbul's industrial needs, is limited. Studies by researchers at Marmara University highlight challenges in scaling automation due to workforce transition issues within Turkish SMEs (Kara &amp; Yilmaz, 2021). The World Bank (2023) report on Turkey's Manufacturing Competitiveness underscores robotics adoption as a key growth lever but notes insufficient local talent pipelines. Previous work on "Industrial Robotics in Developing Economies" often overlooks the specific cultural and infrastructural realities of a major city like Istanbul. This thesis builds upon this gap by situating the Robotics Engineer role within the intricate socio-economic fabric of Turkey Istanbul, considering factors like urban logistics complexity, Turkish language requirements for system operation/maintenance documentation, and the unique dynamics of Turkey's rapidly growing tech startup ecosystem concentrated in districts like Levent and Şişli. It moves beyond generic robotics engineering to define what "Robotics Engineer" truly means *for Istanbul*.</w:t>
      </w:r>
    </w:p>
    <w:bookmarkEnd w:id="23"/>
    <w:bookmarkStart w:id="24" w:name="methodology-approx.-100-words"/>
    <w:p>
      <w:pPr>
        <w:pStyle w:val="Heading2"/>
      </w:pPr>
      <w:r>
        <w:t xml:space="preserve">4. Methodology (Approx. 100 words)</w:t>
      </w:r>
    </w:p>
    <w:p>
      <w:pPr>
        <w:pStyle w:val="FirstParagraph"/>
      </w:pPr>
      <w:r>
        <w:t xml:space="preserve">This research employs a mixed-methods approach:</w:t>
      </w:r>
    </w:p>
    <w:p>
      <w:pPr>
        <w:numPr>
          <w:ilvl w:val="0"/>
          <w:numId w:val="1002"/>
        </w:numPr>
        <w:pStyle w:val="Compact"/>
      </w:pPr>
      <w:r>
        <w:rPr>
          <w:bCs/>
          <w:b/>
        </w:rPr>
        <w:t xml:space="preserve">Qualitative:</w:t>
      </w:r>
      <w:r>
        <w:t xml:space="preserve"> </w:t>
      </w:r>
      <w:r>
        <w:t xml:space="preserve">In-depth interviews with 15+ Robotics Engineers, HR managers, and production supervisors at major Istanbul-based companies (e.g., Togg, Kocaeli-based manufacturers, logistics firms using robotics).</w:t>
      </w:r>
    </w:p>
    <w:p>
      <w:pPr>
        <w:numPr>
          <w:ilvl w:val="0"/>
          <w:numId w:val="1002"/>
        </w:numPr>
        <w:pStyle w:val="Compact"/>
      </w:pPr>
      <w:r>
        <w:rPr>
          <w:bCs/>
          <w:b/>
        </w:rPr>
        <w:t xml:space="preserve">Quantitative:</w:t>
      </w:r>
      <w:r>
        <w:t xml:space="preserve"> </w:t>
      </w:r>
      <w:r>
        <w:t xml:space="preserve">Survey of 200+ Turkish engineering graduates and current students across relevant university programs in Istanbul to assess perceived skill gaps.</w:t>
      </w:r>
    </w:p>
    <w:p>
      <w:pPr>
        <w:numPr>
          <w:ilvl w:val="0"/>
          <w:numId w:val="1002"/>
        </w:numPr>
        <w:pStyle w:val="Compact"/>
      </w:pPr>
      <w:r>
        <w:rPr>
          <w:bCs/>
          <w:b/>
        </w:rPr>
        <w:t xml:space="preserve">CASE STUDY:</w:t>
      </w:r>
      <w:r>
        <w:t xml:space="preserve"> </w:t>
      </w:r>
      <w:r>
        <w:t xml:space="preserve">Detailed analysis of one successful robotics integration project within a significant Istanbul industrial facility, focusing on the Engineer's role and contextual adaptation.</w:t>
      </w:r>
    </w:p>
    <w:bookmarkEnd w:id="24"/>
    <w:bookmarkStart w:id="25" w:name="X62ac872ab2243b7538c14145c3b0812fa608947"/>
    <w:p>
      <w:pPr>
        <w:pStyle w:val="Heading2"/>
      </w:pPr>
      <w:r>
        <w:t xml:space="preserve">5. Expected Contributions &amp; Significance (Approx. 100 words)</w:t>
      </w:r>
    </w:p>
    <w:p>
      <w:pPr>
        <w:pStyle w:val="FirstParagraph"/>
      </w:pPr>
      <w:r>
        <w:t xml:space="preserve">This thesis will deliver:</w:t>
      </w:r>
    </w:p>
    <w:p>
      <w:pPr>
        <w:numPr>
          <w:ilvl w:val="0"/>
          <w:numId w:val="1003"/>
        </w:numPr>
        <w:pStyle w:val="Compact"/>
      </w:pPr>
      <w:r>
        <w:t xml:space="preserve">A validated competency framework for the "Robotics Engineer" role specifically designed for Turkey Istanbul industries.</w:t>
      </w:r>
    </w:p>
    <w:p>
      <w:pPr>
        <w:numPr>
          <w:ilvl w:val="0"/>
          <w:numId w:val="1003"/>
        </w:numPr>
        <w:pStyle w:val="Compact"/>
      </w:pPr>
      <w:r>
        <w:t xml:space="preserve">Actionable recommendations for Turkish universities to reform curricula and foster industry-academia partnerships, particularly within Istanbul's tech corridors.</w:t>
      </w:r>
    </w:p>
    <w:p>
      <w:pPr>
        <w:numPr>
          <w:ilvl w:val="0"/>
          <w:numId w:val="1003"/>
        </w:numPr>
        <w:pStyle w:val="Compact"/>
      </w:pPr>
      <w:r>
        <w:t xml:space="preserve">A clear roadmap demonstrating how developing skilled Robotics Engineers directly supports Turkey's national industrial strategy and enhances Istanbul's position as a regional innovation leader. This work directly addresses the urgent need for locally relevant technical talent to fuel sustainable growth in the city that is central to Turkey's economic future.</w:t>
      </w:r>
    </w:p>
    <w:bookmarkEnd w:id="25"/>
    <w:bookmarkStart w:id="26" w:name="conclusion-approx.-50-words"/>
    <w:p>
      <w:pPr>
        <w:pStyle w:val="Heading2"/>
      </w:pPr>
      <w:r>
        <w:t xml:space="preserve">6. Conclusion (Approx. 50 words)</w:t>
      </w:r>
    </w:p>
    <w:p>
      <w:pPr>
        <w:pStyle w:val="FirstParagraph"/>
      </w:pPr>
      <w:r>
        <w:t xml:space="preserve">The successful development of a specialized Robotics Engineer profile, deeply integrated with the realities of Turkey Istanbul, is not merely an academic exercise but a strategic imperative for unlocking the city's full potential within the global industrial landscape. This thesis proposal lays the foundation for research that directly bridges education and industry to empower innovation in Turkey's most dynamic economic engine.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 Turkey Istanbul's Industrial Landscape</dc:title>
  <dc:creator/>
  <dc:language>en</dc:language>
  <cp:keywords/>
  <dcterms:created xsi:type="dcterms:W3CDTF">2026-04-22T11:33:03Z</dcterms:created>
  <dcterms:modified xsi:type="dcterms:W3CDTF">2026-04-22T11:33:03Z</dcterms:modified>
</cp:coreProperties>
</file>

<file path=docProps/custom.xml><?xml version="1.0" encoding="utf-8"?>
<Properties xmlns="http://schemas.openxmlformats.org/officeDocument/2006/custom-properties" xmlns:vt="http://schemas.openxmlformats.org/officeDocument/2006/docPropsVTypes"/>
</file>