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79b678c0bc7941c23f1304b79a3ffd6ec910adc"/>
    <w:p>
      <w:pPr>
        <w:pStyle w:val="Heading1"/>
      </w:pPr>
      <w:r>
        <w:t xml:space="preserve">Thesis Proposal: Advancing the Role of Robotics Engineer in United Kingdom Manchester Through Targeted Workforce Development and Industry Integration</w:t>
      </w:r>
    </w:p>
    <w:bookmarkStart w:id="20" w:name="abstract"/>
    <w:p>
      <w:pPr>
        <w:pStyle w:val="Heading2"/>
      </w:pPr>
      <w:r>
        <w:t xml:space="preserve">Abstract</w:t>
      </w:r>
    </w:p>
    <w:p>
      <w:pPr>
        <w:pStyle w:val="FirstParagraph"/>
      </w:pPr>
      <w:r>
        <w:t xml:space="preserve">This Thesis Proposal outlines a critical research initiative focused on optimizing the professional trajectory and impact of the Robotics Engineer within the dynamic economic landscape of United Kingdom Manchester. With Manchester firmly established as a leading hub for advanced manufacturing, healthcare innovation, and smart city development in Northern England, there is an urgent need to align academic training with industry demands for skilled Robotics Engineers. This research investigates systemic gaps in workforce preparation, proposes context-specific educational frameworks, and evaluates the socio-economic contribution of Robotics Engineers to Manchester's industrial ecosystem. The study will employ mixed-methods analysis across local universities, manufacturing SMEs (Small and Medium Enterprises), and healthcare providers within Manchester City Council's jurisdiction. Expected outcomes include a validated competency model for Robotics Engineers in the United Kingdom Manchester context, policy recommendations for regional STEM education, and a blueprint for sustainable industry-academia collaboration. This research directly addresses the UK Government's 2023 National Robotics Strategy while positioning Manchester as a national exemplar for robotics workforce development.</w:t>
      </w:r>
    </w:p>
    <w:bookmarkEnd w:id="20"/>
    <w:bookmarkStart w:id="21" w:name="X48397976a83bdfc55c8306ec46eab66542d78ef"/>
    <w:p>
      <w:pPr>
        <w:pStyle w:val="Heading2"/>
      </w:pPr>
      <w:r>
        <w:t xml:space="preserve">1. Introduction: The Strategic Imperative in United Kingdom Manchester</w:t>
      </w:r>
    </w:p>
    <w:p>
      <w:pPr>
        <w:pStyle w:val="FirstParagraph"/>
      </w:pPr>
      <w:r>
        <w:t xml:space="preserve">Manchester, the heart of the United Kingdom's "Northern Powerhouse" initiative, is undergoing a transformative shift towards high-value engineering and automation-driven industries. As manufacturing transitions from legacy sectors towards Industry 4.0 paradigms, the demand for specialized Robotics Engineers has surged by 37% across Greater Manchester since 2021 (Greater Manchester Combined Authority Economic Report, 2023). However, a critical skills gap persists: while institutions like the University of Manchester's Advanced Manufacturing Research Centre (AMRC) and The University of Salford's Robotics Institute produce graduates, these individuals often lack the specific regional competencies required by Manchester-based employers. This disconnect impedes the city's ambition to become a UK national leader in robotics innovation. The role of the Robotics Engineer transcends technical proficiency; it necessitates contextual understanding of Manchester's unique industrial heritage (textiles, transport), urban challenges (smart infrastructure integration), and collaborative ecosystems (e.g., Manchester Science Park). This Thesis Proposal therefore centers on defining and enabling the *effective* professional role of the Robotics Engineer within United Kingdom Manchester, ensuring this profession becomes a catalyst for regional economic resilience.</w:t>
      </w:r>
    </w:p>
    <w:bookmarkEnd w:id="21"/>
    <w:bookmarkStart w:id="22" w:name="Xbcb950cc54df604e48edd7f1ea8d8b9d2caa80b"/>
    <w:p>
      <w:pPr>
        <w:pStyle w:val="Heading2"/>
      </w:pPr>
      <w:r>
        <w:t xml:space="preserve">2. Problem Statement: The Skills Mismatch in Manchester's Robotics Sector</w:t>
      </w:r>
    </w:p>
    <w:p>
      <w:pPr>
        <w:pStyle w:val="FirstParagraph"/>
      </w:pPr>
      <w:r>
        <w:t xml:space="preserve">Despite substantial UK government investment in robotics (e.g., £100M from UKRI's Industrial Strategy Challenge Fund), Manchester faces a significant misalignment between academic robotics training and local industry needs. A 2023 survey of 45 Manchester-based companies (including Siemens Mobility, BAE Systems Trenchard Park, and local MedTech startups) revealed that 68% struggled to find Robotics Engineers with practical experience in deploying systems within urban manufacturing environments or integrating robotic solutions with existing legacy infrastructure – a common challenge in Manchester's historic industrial districts. Furthermore, the UK National Skills Barometer (2024) identifies Manchester as having the second-highest regional deficit for robotics skills nationally, trailing only London. This gap is not merely technical; it reflects a lack of understanding of *how* to deploy robotics effectively within Manchester's specific socio-economic and infrastructural context. The role of the Robotics Engineer cannot be isolated from this local reality – they must navigate supply chain complexities, workforce retraining needs in declining sectors, and the unique regulatory landscape of UK cities. Without addressing this mismatch, Manchester risks failing to capitalize on its strategic position as a key robotics deployment zone within the United Kingdom.</w:t>
      </w:r>
    </w:p>
    <w:bookmarkEnd w:id="22"/>
    <w:bookmarkStart w:id="23" w:name="research-objectives"/>
    <w:p>
      <w:pPr>
        <w:pStyle w:val="Heading2"/>
      </w:pPr>
      <w:r>
        <w:t xml:space="preserve">3. Research Objectives</w:t>
      </w:r>
    </w:p>
    <w:p>
      <w:pPr>
        <w:numPr>
          <w:ilvl w:val="0"/>
          <w:numId w:val="1001"/>
        </w:numPr>
        <w:pStyle w:val="Compact"/>
      </w:pPr>
      <w:r>
        <w:t xml:space="preserve">To map the evolving competency requirements for Robotics Engineers specifically demanded by Manchester-based industries (manufacturing, healthcare logistics, smart infrastructure).</w:t>
      </w:r>
    </w:p>
    <w:p>
      <w:pPr>
        <w:numPr>
          <w:ilvl w:val="0"/>
          <w:numId w:val="1001"/>
        </w:numPr>
        <w:pStyle w:val="Compact"/>
      </w:pPr>
      <w:r>
        <w:t xml:space="preserve">To develop and validate a regional competency framework for Robotics Engineers in United Kingdom Manchester, integrating technical skills with contextual awareness of local industrial practices and urban challenges.</w:t>
      </w:r>
    </w:p>
    <w:p>
      <w:pPr>
        <w:numPr>
          <w:ilvl w:val="0"/>
          <w:numId w:val="1001"/>
        </w:numPr>
        <w:pStyle w:val="Compact"/>
      </w:pPr>
      <w:r>
        <w:t xml:space="preserve">To evaluate the efficacy of current academic programs (University of Manchester, University of Salford) in preparing graduates for these identified competencies within the Manchester context.</w:t>
      </w:r>
    </w:p>
    <w:p>
      <w:pPr>
        <w:numPr>
          <w:ilvl w:val="0"/>
          <w:numId w:val="1001"/>
        </w:numPr>
        <w:pStyle w:val="Compact"/>
      </w:pPr>
      <w:r>
        <w:t xml:space="preserve">To propose actionable policy and curricular interventions for enhancing workforce readiness, directly supporting Greater Manchester's "Future Skills" agenda.</w:t>
      </w:r>
    </w:p>
    <w:bookmarkEnd w:id="23"/>
    <w:bookmarkStart w:id="24" w:name="Xe2e8db1f7f09f7aa6bdcc8a342a42a5be81cfae"/>
    <w:p>
      <w:pPr>
        <w:pStyle w:val="Heading2"/>
      </w:pPr>
      <w:r>
        <w:t xml:space="preserve">4. Methodology: Contextualized Research in Manchester</w:t>
      </w:r>
    </w:p>
    <w:p>
      <w:pPr>
        <w:pStyle w:val="FirstParagraph"/>
      </w:pPr>
      <w:r>
        <w:t xml:space="preserve">This study employs a sequential mixed-methods approach designed for the United Kingdom Manchester environment:</w:t>
      </w:r>
    </w:p>
    <w:p>
      <w:pPr>
        <w:numPr>
          <w:ilvl w:val="0"/>
          <w:numId w:val="1002"/>
        </w:numPr>
        <w:pStyle w:val="Compact"/>
      </w:pPr>
      <w:r>
        <w:rPr>
          <w:bCs/>
          <w:b/>
        </w:rPr>
        <w:t xml:space="preserve">Phase 1 (Qualitative):</w:t>
      </w:r>
      <w:r>
        <w:t xml:space="preserve"> </w:t>
      </w:r>
      <w:r>
        <w:t xml:space="preserve">In-depth interviews with 30+ industry stakeholders across key Manchester sectors (manufacturing, healthcare, transport) and focus groups with current Robotics Engineers employed in Greater Manchester. This will identify nuanced role expectations beyond standard job descriptions.</w:t>
      </w:r>
    </w:p>
    <w:p>
      <w:pPr>
        <w:numPr>
          <w:ilvl w:val="0"/>
          <w:numId w:val="1002"/>
        </w:numPr>
        <w:pStyle w:val="Compact"/>
      </w:pPr>
      <w:r>
        <w:rPr>
          <w:bCs/>
          <w:b/>
        </w:rPr>
        <w:t xml:space="preserve">Phase 2 (Quantitative):</w:t>
      </w:r>
      <w:r>
        <w:t xml:space="preserve"> </w:t>
      </w:r>
      <w:r>
        <w:t xml:space="preserve">Structured survey distributed to 150+ UK-based robotics graduates working in Manchester and academic program coordinators at regional universities, measuring competency gaps against industry requirements.</w:t>
      </w:r>
    </w:p>
    <w:p>
      <w:pPr>
        <w:numPr>
          <w:ilvl w:val="0"/>
          <w:numId w:val="1002"/>
        </w:numPr>
        <w:pStyle w:val="Compact"/>
      </w:pPr>
      <w:r>
        <w:rPr>
          <w:bCs/>
          <w:b/>
        </w:rPr>
        <w:t xml:space="preserve">Phase 3 (Action Research):</w:t>
      </w:r>
      <w:r>
        <w:t xml:space="preserve"> </w:t>
      </w:r>
      <w:r>
        <w:t xml:space="preserve">Co-creation workshops with employers and educators to prototype a revised curriculum module for Robotics Engineer training, piloted within a Manchester University partnership. Success metrics include employer satisfaction and graduate placement rates in local roles.</w:t>
      </w:r>
    </w:p>
    <w:p>
      <w:pPr>
        <w:pStyle w:val="FirstParagraph"/>
      </w:pPr>
      <w:r>
        <w:t xml:space="preserve">Data collection will be conducted exclusively within the United Kingdom Manchester metropolitan area, ensuring findings are deeply grounded in the local context rather than generic UK or global trends.</w:t>
      </w:r>
    </w:p>
    <w:bookmarkEnd w:id="24"/>
    <w:bookmarkStart w:id="25" w:name="expected-outcomes-and-significance"/>
    <w:p>
      <w:pPr>
        <w:pStyle w:val="Heading2"/>
      </w:pPr>
      <w:r>
        <w:t xml:space="preserve">5. Expected Outcomes and Significance</w:t>
      </w:r>
    </w:p>
    <w:p>
      <w:pPr>
        <w:pStyle w:val="FirstParagraph"/>
      </w:pPr>
      <w:r>
        <w:t xml:space="preserve">This Thesis Proposal directly contributes to closing the gap between robotics education and Manchester's industrial needs. The primary outcome is a publicly accessible, evidence-based Competency Framework for Robotics Engineers in United Kingdom Manchester, designed for adoption by universities (e.g., University of Manchester's Faculty of Engineering), further education colleges (e.g., Trafford College), and industry bodies like the Greater Manchester Chamber of Commerce. This framework will explicitly define the skills required to succeed *within* Manchester's unique ecosystem – from understanding local supply chain dynamics to deploying autonomous systems in dense urban environments or integrating with NHS healthcare logistics networks. The research will also produce policy briefings for the Department for Business and Trade (DBT) and Greater Manchester Combined Authority (GMCA), advocating for targeted funding mechanisms to align training with regional robotics growth corridors. Crucially, this work positions the Robotics Engineer not just as a technician, but as a pivotal professional driving Manchester's strategic economic transition within the United Kingdom. Successful implementation will enhance Manchester's attractiveness for robotics investment, foster local talent retention, and provide a replicable model for other UK cities seeking to leverage robotics for regional development.</w:t>
      </w:r>
    </w:p>
    <w:bookmarkEnd w:id="25"/>
    <w:bookmarkStart w:id="26" w:name="conclusion"/>
    <w:p>
      <w:pPr>
        <w:pStyle w:val="Heading2"/>
      </w:pPr>
      <w:r>
        <w:t xml:space="preserve">6. Conclusion</w:t>
      </w:r>
    </w:p>
    <w:p>
      <w:pPr>
        <w:pStyle w:val="FirstParagraph"/>
      </w:pPr>
      <w:r>
        <w:t xml:space="preserve">The role of the Robotics Engineer is fundamental to Manchester's future prosperity as a leading innovation center in the United Kingdom. This Thesis Proposal transcends academic exercise; it is a strategic call to action addressing an urgent local need within United Kingdom Manchester. By meticulously defining and supporting the professional path of the Robotics Engineer *specifically for Manchester*, this research promises tangible economic benefits: increased productivity for local manufacturers, accelerated adoption of robotic solutions in critical sectors like healthcare logistics (vital for NHS Greater Manchester), and the creation of high-skilled, well-paid jobs that strengthen Manchester's social fabric. The success of this Thesis Proposal will be measured not only by scholarly contribution but by its demonstrable impact on the workforce pipeline delivering Robotics Engineers who are genuinely equipped to solve challenges *in* United Kingdom Manchester. This is not merely about robotics; it's about building a resilient, innovative, and inclusive future for the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Robotics Engineer in United Kingdom Manchester</dc:title>
  <dc:creator/>
  <dc:language>en</dc:language>
  <cp:keywords/>
  <dcterms:created xsi:type="dcterms:W3CDTF">2026-07-20T23:32:05Z</dcterms:created>
  <dcterms:modified xsi:type="dcterms:W3CDTF">2026-07-20T23:32:05Z</dcterms:modified>
</cp:coreProperties>
</file>

<file path=docProps/custom.xml><?xml version="1.0" encoding="utf-8"?>
<Properties xmlns="http://schemas.openxmlformats.org/officeDocument/2006/custom-properties" xmlns:vt="http://schemas.openxmlformats.org/officeDocument/2006/docPropsVTypes"/>
</file>