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Industrial</w:t>
      </w:r>
      <w:r>
        <w:t xml:space="preserve"> </w:t>
      </w:r>
      <w:r>
        <w:t xml:space="preserve">Automation</w:t>
      </w:r>
      <w:r>
        <w:t xml:space="preserve"> </w:t>
      </w:r>
      <w:r>
        <w:t xml:space="preserve">in</w:t>
      </w:r>
      <w:r>
        <w:t xml:space="preserve"> </w:t>
      </w:r>
      <w:r>
        <w:t xml:space="preserve">Tashkent,</w:t>
      </w:r>
      <w:r>
        <w:t xml:space="preserve"> </w:t>
      </w:r>
      <w:r>
        <w:t xml:space="preserve">Uzbekistan</w:t>
      </w:r>
    </w:p>
    <w:bookmarkStart w:id="28" w:name="Xb6833434385184189f444cce74aad2497dc4337"/>
    <w:p>
      <w:pPr>
        <w:pStyle w:val="Heading1"/>
      </w:pPr>
      <w:r>
        <w:t xml:space="preserve">Thesis Proposal: Designing and Implementing a Specialized Robotics Engineer Framework for Sustainable Industrial Growth in Tashkent, Uzbekistan</w:t>
      </w:r>
    </w:p>
    <w:bookmarkStart w:id="20" w:name="abstract"/>
    <w:p>
      <w:pPr>
        <w:pStyle w:val="Heading2"/>
      </w:pPr>
      <w:r>
        <w:t xml:space="preserve">Abstract</w:t>
      </w:r>
    </w:p>
    <w:p>
      <w:pPr>
        <w:pStyle w:val="FirstParagraph"/>
      </w:pPr>
      <w:r>
        <w:t xml:space="preserve">This Thesis Proposal outlines a comprehensive research initiative focused on developing a specialized framework for the role of</w:t>
      </w:r>
      <w:r>
        <w:t xml:space="preserve"> </w:t>
      </w:r>
      <w:r>
        <w:rPr>
          <w:iCs/>
          <w:i/>
        </w:rPr>
        <w:t xml:space="preserve">Robotics Engineer</w:t>
      </w:r>
      <w:r>
        <w:t xml:space="preserve"> </w:t>
      </w:r>
      <w:r>
        <w:t xml:space="preserve">within the industrial and technological landscape of</w:t>
      </w:r>
      <w:r>
        <w:t xml:space="preserve"> </w:t>
      </w:r>
      <w:r>
        <w:rPr>
          <w:iCs/>
          <w:i/>
        </w:rPr>
        <w:t xml:space="preserve">Uzbekistan Tashkent</w:t>
      </w:r>
      <w:r>
        <w:t xml:space="preserve">. As Uzbekistan accelerates its economic modernization under the National Strategy for Action 2030, the integration of advanced robotics in manufacturing, agriculture, and logistics presents a critical opportunity. This research addresses the urgent need for locally adaptable robotics expertise to overcome current skill gaps and infrastructure limitations. The proposed work will define a tailored curriculum, industry collaboration model, and pilot implementation strategy specifically designed for Tashkent's evolving industrial ecosystem, ensuring the</w:t>
      </w:r>
      <w:r>
        <w:t xml:space="preserve"> </w:t>
      </w:r>
      <w:r>
        <w:rPr>
          <w:iCs/>
          <w:i/>
        </w:rPr>
        <w:t xml:space="preserve">Robotics Engineer</w:t>
      </w:r>
      <w:r>
        <w:t xml:space="preserve"> </w:t>
      </w:r>
      <w:r>
        <w:t xml:space="preserve">role directly supports national development goals while fostering sustainable local innovation.</w:t>
      </w:r>
    </w:p>
    <w:bookmarkEnd w:id="20"/>
    <w:bookmarkStart w:id="21" w:name="X114a05b6b51a0e4604dc4ccdb02fa60731aa4ac"/>
    <w:p>
      <w:pPr>
        <w:pStyle w:val="Heading2"/>
      </w:pPr>
      <w:r>
        <w:t xml:space="preserve">1. Introduction: Context of Robotics Engineering in Uzbekistan</w:t>
      </w:r>
    </w:p>
    <w:p>
      <w:pPr>
        <w:pStyle w:val="FirstParagraph"/>
      </w:pPr>
      <w:r>
        <w:rPr>
          <w:iCs/>
          <w:i/>
        </w:rPr>
        <w:t xml:space="preserve">Uzbekistan Tashkent</w:t>
      </w:r>
      <w:r>
        <w:t xml:space="preserve">, as the political, economic, and technological hub of Central Asia, stands at a pivotal juncture. The government’s active push for industrial modernization—evidenced by initiatives like "Digital Uzbekistan 2030" and investment in new industrial zones such as "Tashkent City" and the Karakalpakstan Industrial Park—creates an unprecedented demand for advanced automation solutions. However, a significant skills gap exists: while global robotics adoption surges, Uzbekistan lacks a sufficient pipeline of</w:t>
      </w:r>
      <w:r>
        <w:t xml:space="preserve"> </w:t>
      </w:r>
      <w:r>
        <w:rPr>
          <w:iCs/>
          <w:i/>
        </w:rPr>
        <w:t xml:space="preserve">Robotics Engineer</w:t>
      </w:r>
      <w:r>
        <w:t xml:space="preserve">s trained in both cutting-edge technology and the specific operational constraints of local industries (e.g., energy efficiency needs in textile mills, adaptability to variable agricultural inputs). This Thesis Proposal directly targets this critical void. It proposes foundational research to establish a robust, locally relevant framework for the</w:t>
      </w:r>
      <w:r>
        <w:t xml:space="preserve"> </w:t>
      </w:r>
      <w:r>
        <w:rPr>
          <w:iCs/>
          <w:i/>
        </w:rPr>
        <w:t xml:space="preserve">Robotics Engineer</w:t>
      </w:r>
      <w:r>
        <w:t xml:space="preserve"> </w:t>
      </w:r>
      <w:r>
        <w:t xml:space="preserve">profession within the Uzbekistan context, ensuring Tashkent becomes a regional leader in practical robotics implementation.</w:t>
      </w:r>
    </w:p>
    <w:bookmarkEnd w:id="21"/>
    <w:bookmarkStart w:id="22" w:name="X4e8d34a9daece5d040f381883a3b9a952b0efdc"/>
    <w:p>
      <w:pPr>
        <w:pStyle w:val="Heading2"/>
      </w:pPr>
      <w:r>
        <w:t xml:space="preserve">2. Problem Statement: The Gap in Robotics Engineering Capabilities</w:t>
      </w:r>
    </w:p>
    <w:p>
      <w:pPr>
        <w:pStyle w:val="FirstParagraph"/>
      </w:pPr>
      <w:r>
        <w:t xml:space="preserve">The current state of robotics adoption in Uzbekistan's key sectors (manufacturing, agriculture, logistics) is hindered by three interconnected challenges:</w:t>
      </w:r>
    </w:p>
    <w:p>
      <w:pPr>
        <w:numPr>
          <w:ilvl w:val="0"/>
          <w:numId w:val="1001"/>
        </w:numPr>
        <w:pStyle w:val="Compact"/>
      </w:pPr>
      <w:r>
        <w:rPr>
          <w:bCs/>
          <w:b/>
        </w:rPr>
        <w:t xml:space="preserve">Insufficient Local Expertise:</w:t>
      </w:r>
      <w:r>
        <w:t xml:space="preserve"> </w:t>
      </w:r>
      <w:r>
        <w:t xml:space="preserve">Existing engineering graduates lack specialized training in robotics systems integration, sensor fusion, and maintenance tailored to Uzbekistan's industrial environments.</w:t>
      </w:r>
    </w:p>
    <w:p>
      <w:pPr>
        <w:numPr>
          <w:ilvl w:val="0"/>
          <w:numId w:val="1001"/>
        </w:numPr>
        <w:pStyle w:val="Compact"/>
      </w:pPr>
      <w:r>
        <w:rPr>
          <w:bCs/>
          <w:b/>
        </w:rPr>
        <w:t xml:space="preserve">Misalignment with Industry Needs:</w:t>
      </w:r>
      <w:r>
        <w:t xml:space="preserve"> </w:t>
      </w:r>
      <w:r>
        <w:t xml:space="preserve">Imported robotic solutions often fail due to poor adaptation to local infrastructure (power stability, climate conditions) and a lack of local technical support teams trained as</w:t>
      </w:r>
      <w:r>
        <w:t xml:space="preserve"> </w:t>
      </w:r>
      <w:r>
        <w:rPr>
          <w:iCs/>
          <w:i/>
        </w:rPr>
        <w:t xml:space="preserve">Robotics Engineer</w:t>
      </w:r>
      <w:r>
        <w:t xml:space="preserve">s.</w:t>
      </w:r>
    </w:p>
    <w:p>
      <w:pPr>
        <w:numPr>
          <w:ilvl w:val="0"/>
          <w:numId w:val="1001"/>
        </w:numPr>
        <w:pStyle w:val="Compact"/>
      </w:pPr>
      <w:r>
        <w:rPr>
          <w:bCs/>
          <w:b/>
        </w:rPr>
        <w:t xml:space="preserve">Limited R&amp;D Ecosystem:</w:t>
      </w:r>
      <w:r>
        <w:t xml:space="preserve"> </w:t>
      </w:r>
      <w:r>
        <w:t xml:space="preserve">Tashkent possesses nascent tech hubs but lacks focused research centers dedicated to developing robotics solutions for Uzbekistan-specific problems (e.g., automated sorting in cotton processing, drone-based irrigation monitoring in arid regions).</w:t>
      </w:r>
    </w:p>
    <w:p>
      <w:pPr>
        <w:pStyle w:val="FirstParagraph"/>
      </w:pPr>
      <w:r>
        <w:t xml:space="preserve">Without addressing these gaps, Uzbekistan risks importing expensive robotics solutions without the capacity to maintain, adapt, or innovate them locally. This Thesis Proposal argues that a dedicated</w:t>
      </w:r>
      <w:r>
        <w:t xml:space="preserve"> </w:t>
      </w:r>
      <w:r>
        <w:rPr>
          <w:iCs/>
          <w:i/>
        </w:rPr>
        <w:t xml:space="preserve">Robotics Engineer</w:t>
      </w:r>
      <w:r>
        <w:t xml:space="preserve"> </w:t>
      </w:r>
      <w:r>
        <w:t xml:space="preserve">role framework is not merely beneficial but essential for sustainable technological sovereignty in</w:t>
      </w:r>
      <w:r>
        <w:t xml:space="preserve"> </w:t>
      </w:r>
      <w:r>
        <w:rPr>
          <w:iCs/>
          <w:i/>
        </w:rPr>
        <w:t xml:space="preserve">Uzbekistan Tashkent</w:t>
      </w:r>
      <w:r>
        <w:t xml:space="preserve">.</w:t>
      </w:r>
    </w:p>
    <w:bookmarkEnd w:id="22"/>
    <w:bookmarkStart w:id="23" w:name="research-objectives-and-scope"/>
    <w:p>
      <w:pPr>
        <w:pStyle w:val="Heading2"/>
      </w:pPr>
      <w:r>
        <w:t xml:space="preserve">3. Research Objectives and Scope</w:t>
      </w:r>
    </w:p>
    <w:p>
      <w:pPr>
        <w:pStyle w:val="FirstParagraph"/>
      </w:pPr>
      <w:r>
        <w:t xml:space="preserve">The primary objective of this Thesis Proposal is to design, validate, and propose a comprehensive implementation model for the</w:t>
      </w:r>
      <w:r>
        <w:t xml:space="preserve"> </w:t>
      </w:r>
      <w:r>
        <w:rPr>
          <w:iCs/>
          <w:i/>
        </w:rPr>
        <w:t xml:space="preserve">Robotics Engineer</w:t>
      </w:r>
      <w:r>
        <w:t xml:space="preserve"> </w:t>
      </w:r>
      <w:r>
        <w:t xml:space="preserve">profession within Tashkent's industrial ecosystem. Specific objectives include:</w:t>
      </w:r>
    </w:p>
    <w:p>
      <w:pPr>
        <w:numPr>
          <w:ilvl w:val="0"/>
          <w:numId w:val="1002"/>
        </w:numPr>
        <w:pStyle w:val="Compact"/>
      </w:pPr>
      <w:r>
        <w:rPr>
          <w:bCs/>
          <w:b/>
        </w:rPr>
        <w:t xml:space="preserve">Needs Assessment:</w:t>
      </w:r>
      <w:r>
        <w:t xml:space="preserve"> </w:t>
      </w:r>
      <w:r>
        <w:t xml:space="preserve">Conduct industry surveys and focus groups with key stakeholders (Tashkent-based manufacturers, agricultural cooperatives, government bodies like the Ministry of Digital Development) to define precise technical competencies required for a local</w:t>
      </w:r>
      <w:r>
        <w:t xml:space="preserve"> </w:t>
      </w:r>
      <w:r>
        <w:rPr>
          <w:iCs/>
          <w:i/>
        </w:rPr>
        <w:t xml:space="preserve">Robotics Engineer</w:t>
      </w:r>
      <w:r>
        <w:t xml:space="preserve">.</w:t>
      </w:r>
    </w:p>
    <w:p>
      <w:pPr>
        <w:numPr>
          <w:ilvl w:val="0"/>
          <w:numId w:val="1002"/>
        </w:numPr>
        <w:pStyle w:val="Compact"/>
      </w:pPr>
      <w:r>
        <w:rPr>
          <w:bCs/>
          <w:b/>
        </w:rPr>
        <w:t xml:space="preserve">Curriculum &amp; Framework Development:</w:t>
      </w:r>
      <w:r>
        <w:t xml:space="preserve"> </w:t>
      </w:r>
      <w:r>
        <w:t xml:space="preserve">Design a modular training framework and professional competency standard specifically for Uzbekistan Tashkent, integrating international best practices with local industry demands (e.g., emphasis on energy-efficient systems, low-cost sensor adaptation).</w:t>
      </w:r>
    </w:p>
    <w:p>
      <w:pPr>
        <w:numPr>
          <w:ilvl w:val="0"/>
          <w:numId w:val="1002"/>
        </w:numPr>
        <w:pStyle w:val="Compact"/>
      </w:pPr>
      <w:r>
        <w:rPr>
          <w:bCs/>
          <w:b/>
        </w:rPr>
        <w:t xml:space="preserve">Pilot Implementation Strategy:</w:t>
      </w:r>
      <w:r>
        <w:t xml:space="preserve"> </w:t>
      </w:r>
      <w:r>
        <w:t xml:space="preserve">Propose a phased pilot program for deploying trained</w:t>
      </w:r>
      <w:r>
        <w:t xml:space="preserve"> </w:t>
      </w:r>
      <w:r>
        <w:rPr>
          <w:iCs/>
          <w:i/>
        </w:rPr>
        <w:t xml:space="preserve">Robotics Engineer</w:t>
      </w:r>
      <w:r>
        <w:t xml:space="preserve">s within 2-3 priority Tashkent industrial sites (e.g., textile factory, automotive parts supplier), measuring impact on productivity, maintenance costs, and local skill development.</w:t>
      </w:r>
    </w:p>
    <w:p>
      <w:pPr>
        <w:numPr>
          <w:ilvl w:val="0"/>
          <w:numId w:val="1002"/>
        </w:numPr>
        <w:pStyle w:val="Compact"/>
      </w:pPr>
      <w:r>
        <w:rPr>
          <w:bCs/>
          <w:b/>
        </w:rPr>
        <w:t xml:space="preserve">Sustainability Model:</w:t>
      </w:r>
      <w:r>
        <w:t xml:space="preserve"> </w:t>
      </w:r>
      <w:r>
        <w:t xml:space="preserve">Develop a long-term strategy for embedding the</w:t>
      </w:r>
      <w:r>
        <w:t xml:space="preserve"> </w:t>
      </w:r>
      <w:r>
        <w:rPr>
          <w:iCs/>
          <w:i/>
        </w:rPr>
        <w:t xml:space="preserve">Robotics Engineer</w:t>
      </w:r>
      <w:r>
        <w:t xml:space="preserve"> </w:t>
      </w:r>
      <w:r>
        <w:t xml:space="preserve">role into Uzbekistan's higher education system (e.g., Tashkent Institute of Irrigation and Agricultural Mechanization) and national industry standards.</w:t>
      </w:r>
    </w:p>
    <w:bookmarkEnd w:id="23"/>
    <w:bookmarkStart w:id="24" w:name="methodology"/>
    <w:p>
      <w:pPr>
        <w:pStyle w:val="Heading2"/>
      </w:pPr>
      <w:r>
        <w:t xml:space="preserve">4. Methodology</w:t>
      </w:r>
    </w:p>
    <w:p>
      <w:pPr>
        <w:pStyle w:val="FirstParagraph"/>
      </w:pPr>
      <w:r>
        <w:t xml:space="preserve">This research employs a mixed-methods approach:</w:t>
      </w:r>
    </w:p>
    <w:p>
      <w:pPr>
        <w:numPr>
          <w:ilvl w:val="0"/>
          <w:numId w:val="1003"/>
        </w:numPr>
        <w:pStyle w:val="Compact"/>
      </w:pPr>
      <w:r>
        <w:rPr>
          <w:bCs/>
          <w:b/>
        </w:rPr>
        <w:t xml:space="preserve">Qualitative Analysis:</w:t>
      </w:r>
      <w:r>
        <w:t xml:space="preserve"> </w:t>
      </w:r>
      <w:r>
        <w:t xml:space="preserve">In-depth interviews with 30+ industry leaders and technical managers across Tashkent, coupled with workshops to co-develop the required skill set for the Uzbekistan-specific</w:t>
      </w:r>
      <w:r>
        <w:t xml:space="preserve"> </w:t>
      </w:r>
      <w:r>
        <w:rPr>
          <w:iCs/>
          <w:i/>
        </w:rPr>
        <w:t xml:space="preserve">Robotics Engineer</w:t>
      </w:r>
      <w:r>
        <w:t xml:space="preserve">.</w:t>
      </w:r>
    </w:p>
    <w:p>
      <w:pPr>
        <w:numPr>
          <w:ilvl w:val="0"/>
          <w:numId w:val="1003"/>
        </w:numPr>
        <w:pStyle w:val="Compact"/>
      </w:pPr>
      <w:r>
        <w:rPr>
          <w:bCs/>
          <w:b/>
        </w:rPr>
        <w:t xml:space="preserve">Quantitative Analysis:</w:t>
      </w:r>
      <w:r>
        <w:t xml:space="preserve"> </w:t>
      </w:r>
      <w:r>
        <w:t xml:space="preserve">Survey of 150+ engineering graduates and current industrial technicians in Tashkent to assess existing skills gaps and training preferences.</w:t>
      </w:r>
    </w:p>
    <w:p>
      <w:pPr>
        <w:numPr>
          <w:ilvl w:val="0"/>
          <w:numId w:val="1003"/>
        </w:numPr>
        <w:pStyle w:val="Compact"/>
      </w:pPr>
      <w:r>
        <w:rPr>
          <w:bCs/>
          <w:b/>
        </w:rPr>
        <w:t xml:space="preserve">Action Research:</w:t>
      </w:r>
      <w:r>
        <w:t xml:space="preserve"> </w:t>
      </w:r>
      <w:r>
        <w:t xml:space="preserve">Collaboration with a Tashkent-based industrial partner (e.g., UzAuto Motors or a major textile enterprise) for the pilot phase, where trained engineers implement small-scale automation projects under supervision.</w:t>
      </w:r>
    </w:p>
    <w:p>
      <w:pPr>
        <w:numPr>
          <w:ilvl w:val="0"/>
          <w:numId w:val="1003"/>
        </w:numPr>
        <w:pStyle w:val="Compact"/>
      </w:pPr>
      <w:r>
        <w:rPr>
          <w:bCs/>
          <w:b/>
        </w:rPr>
        <w:t xml:space="preserve">Comparative Benchmarking:</w:t>
      </w:r>
      <w:r>
        <w:t xml:space="preserve"> </w:t>
      </w:r>
      <w:r>
        <w:t xml:space="preserve">Analysis of successful robotics integration models from similar emerging economies (e.g., Vietnam, Poland) adapted for Central Asian context.</w:t>
      </w:r>
    </w:p>
    <w:bookmarkEnd w:id="24"/>
    <w:bookmarkStart w:id="25" w:name="expected-contribution-and-significance"/>
    <w:p>
      <w:pPr>
        <w:pStyle w:val="Heading2"/>
      </w:pPr>
      <w:r>
        <w:t xml:space="preserve">5. Expected Contribution and Significance</w:t>
      </w:r>
    </w:p>
    <w:p>
      <w:pPr>
        <w:pStyle w:val="FirstParagraph"/>
      </w:pPr>
      <w:r>
        <w:t xml:space="preserve">This Thesis Proposal is significant for several key stakeholders:</w:t>
      </w:r>
    </w:p>
    <w:p>
      <w:pPr>
        <w:numPr>
          <w:ilvl w:val="0"/>
          <w:numId w:val="1004"/>
        </w:numPr>
        <w:pStyle w:val="Compact"/>
      </w:pPr>
      <w:r>
        <w:rPr>
          <w:bCs/>
          <w:b/>
        </w:rPr>
        <w:t xml:space="preserve">For Uzbekistan Tashkent:</w:t>
      </w:r>
      <w:r>
        <w:t xml:space="preserve"> </w:t>
      </w:r>
      <w:r>
        <w:t xml:space="preserve">Directly addresses a critical bottleneck in the National Strategy 2030, enabling faster, cheaper, and more sustainable industrial automation. It moves beyond theoretical robotics towards actionable local capability building.</w:t>
      </w:r>
    </w:p>
    <w:p>
      <w:pPr>
        <w:numPr>
          <w:ilvl w:val="0"/>
          <w:numId w:val="1004"/>
        </w:numPr>
        <w:pStyle w:val="Compact"/>
      </w:pPr>
      <w:r>
        <w:rPr>
          <w:bCs/>
          <w:b/>
        </w:rPr>
        <w:t xml:space="preserve">For the Robotics Engineer Profession:</w:t>
      </w:r>
      <w:r>
        <w:t xml:space="preserve"> </w:t>
      </w:r>
      <w:r>
        <w:t xml:space="preserve">Establishes the first formalized national competency framework for this role in Uzbekistan, creating a clear career path and professional identity for graduates.</w:t>
      </w:r>
    </w:p>
    <w:p>
      <w:pPr>
        <w:numPr>
          <w:ilvl w:val="0"/>
          <w:numId w:val="1004"/>
        </w:numPr>
        <w:pStyle w:val="Compact"/>
      </w:pPr>
      <w:r>
        <w:rPr>
          <w:bCs/>
          <w:b/>
        </w:rPr>
        <w:t xml:space="preserve">For Industry:</w:t>
      </w:r>
      <w:r>
        <w:t xml:space="preserve"> </w:t>
      </w:r>
      <w:r>
        <w:t xml:space="preserve">Provides a proven model to reduce robotics implementation costs by 20-30% through local expertise, increase machine uptime via better maintenance, and foster innovation in locally relevant applications (e.g., automated cotton bale handling).</w:t>
      </w:r>
    </w:p>
    <w:p>
      <w:pPr>
        <w:numPr>
          <w:ilvl w:val="0"/>
          <w:numId w:val="1004"/>
        </w:numPr>
        <w:pStyle w:val="Compact"/>
      </w:pPr>
      <w:r>
        <w:rPr>
          <w:bCs/>
          <w:b/>
        </w:rPr>
        <w:t xml:space="preserve">For Regional Impact:</w:t>
      </w:r>
      <w:r>
        <w:t xml:space="preserve"> </w:t>
      </w:r>
      <w:r>
        <w:t xml:space="preserve">Positions Tashkent as a model for Central Asia, attracting investment and creating a knowledge spillover effect beyond Uzbekistan's borders.</w:t>
      </w:r>
    </w:p>
    <w:bookmarkEnd w:id="25"/>
    <w:bookmarkStart w:id="26" w:name="timeline-and-deliverables"/>
    <w:p>
      <w:pPr>
        <w:pStyle w:val="Heading2"/>
      </w:pPr>
      <w:r>
        <w:t xml:space="preserve">6. Timeline and Deliverables</w:t>
      </w:r>
    </w:p>
    <w:p>
      <w:pPr>
        <w:pStyle w:val="FirstParagraph"/>
      </w:pPr>
      <w:r>
        <w:t xml:space="preserve">The proposed research spans 18 months:</w:t>
      </w:r>
    </w:p>
    <w:p>
      <w:pPr>
        <w:numPr>
          <w:ilvl w:val="0"/>
          <w:numId w:val="1005"/>
        </w:numPr>
        <w:pStyle w:val="Compact"/>
      </w:pPr>
      <w:r>
        <w:rPr>
          <w:bCs/>
          <w:b/>
        </w:rPr>
        <w:t xml:space="preserve">Months 1-4:</w:t>
      </w:r>
      <w:r>
        <w:t xml:space="preserve"> </w:t>
      </w:r>
      <w:r>
        <w:t xml:space="preserve">Comprehensive industry needs assessment &amp; stakeholder mapping in Tashkent.</w:t>
      </w:r>
    </w:p>
    <w:p>
      <w:pPr>
        <w:numPr>
          <w:ilvl w:val="0"/>
          <w:numId w:val="1005"/>
        </w:numPr>
        <w:pStyle w:val="Compact"/>
      </w:pPr>
      <w:r>
        <w:rPr>
          <w:bCs/>
          <w:b/>
        </w:rPr>
        <w:t xml:space="preserve">Months 5-8:</w:t>
      </w:r>
      <w:r>
        <w:t xml:space="preserve"> </w:t>
      </w:r>
      <w:r>
        <w:t xml:space="preserve">Development of the Robotics Engineer competency framework and pilot site selection.</w:t>
      </w:r>
    </w:p>
    <w:p>
      <w:pPr>
        <w:numPr>
          <w:ilvl w:val="0"/>
          <w:numId w:val="1005"/>
        </w:numPr>
        <w:pStyle w:val="Compact"/>
      </w:pPr>
      <w:r>
        <w:rPr>
          <w:bCs/>
          <w:b/>
        </w:rPr>
        <w:t xml:space="preserve">Months 9-12:</w:t>
      </w:r>
      <w:r>
        <w:t xml:space="preserve"> </w:t>
      </w:r>
      <w:r>
        <w:t xml:space="preserve">Design and delivery of initial training modules; launch of pilot implementation at selected Tashkent industrial sites.</w:t>
      </w:r>
    </w:p>
    <w:p>
      <w:pPr>
        <w:numPr>
          <w:ilvl w:val="0"/>
          <w:numId w:val="1005"/>
        </w:numPr>
        <w:pStyle w:val="Compact"/>
      </w:pPr>
      <w:r>
        <w:rPr>
          <w:bCs/>
          <w:b/>
        </w:rPr>
        <w:t xml:space="preserve">Months 13-18:</w:t>
      </w:r>
      <w:r>
        <w:t xml:space="preserve"> </w:t>
      </w:r>
      <w:r>
        <w:t xml:space="preserve">Data collection, analysis, impact assessment, final framework refinement, and formal policy recommendations to Uzbekistan's Ministry of Digital Development.</w:t>
      </w:r>
    </w:p>
    <w:bookmarkEnd w:id="26"/>
    <w:bookmarkStart w:id="27" w:name="conclusion"/>
    <w:p>
      <w:pPr>
        <w:pStyle w:val="Heading2"/>
      </w:pPr>
      <w:r>
        <w:t xml:space="preserve">7. Conclusion</w:t>
      </w:r>
    </w:p>
    <w:p>
      <w:pPr>
        <w:pStyle w:val="FirstParagraph"/>
      </w:pPr>
      <w:r>
        <w:t xml:space="preserve">The integration of advanced robotics is not a luxury but a strategic necessity for Uzbekistan's industrial future. This Thesis Proposal provides the blueprint for cultivating the essential human capital – the</w:t>
      </w:r>
      <w:r>
        <w:t xml:space="preserve"> </w:t>
      </w:r>
      <w:r>
        <w:rPr>
          <w:iCs/>
          <w:i/>
        </w:rPr>
        <w:t xml:space="preserve">Robotics Engineer</w:t>
      </w:r>
      <w:r>
        <w:t xml:space="preserve"> </w:t>
      </w:r>
      <w:r>
        <w:t xml:space="preserve">– specifically designed to thrive within Tashkent's unique environment. By focusing on practical skills, local adaptation, and industry partnership from inception, this research directly tackles the core challenge hindering robotics adoption in Uzbekistan. Successfully implementing this framework will transform Tashkent into a dynamic center for applied robotics innovation in Central Asia, delivering tangible economic benefits through enhanced productivity and fostering a new generation of technically proficient engineers capable of driving Uzbekistan's technological sovereignty forward. The successful execution of this Thesis Proposal is vital to unlocking the full potential of automation for</w:t>
      </w:r>
      <w:r>
        <w:t xml:space="preserve"> </w:t>
      </w:r>
      <w:r>
        <w:rPr>
          <w:iCs/>
          <w:i/>
        </w:rPr>
        <w:t xml:space="preserve">Uzbekistan Tashkent</w:t>
      </w:r>
      <w:r>
        <w:t xml:space="preserve">'s sustainable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for Industrial Automation in Tashkent, Uzbekistan</dc:title>
  <dc:creator/>
  <dc:language>en</dc:language>
  <cp:keywords/>
  <dcterms:created xsi:type="dcterms:W3CDTF">2026-07-19T14:05:48Z</dcterms:created>
  <dcterms:modified xsi:type="dcterms:W3CDTF">2026-07-19T14:05:48Z</dcterms:modified>
</cp:coreProperties>
</file>

<file path=docProps/custom.xml><?xml version="1.0" encoding="utf-8"?>
<Properties xmlns="http://schemas.openxmlformats.org/officeDocument/2006/custom-properties" xmlns:vt="http://schemas.openxmlformats.org/officeDocument/2006/docPropsVTypes"/>
</file>