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Sales</w:t>
      </w:r>
      <w:r>
        <w:t xml:space="preserve"> </w:t>
      </w:r>
      <w:r>
        <w:t xml:space="preserve">Executive</w:t>
      </w:r>
      <w:r>
        <w:t xml:space="preserve"> </w:t>
      </w:r>
      <w:r>
        <w:t xml:space="preserve">Performance</w:t>
      </w:r>
      <w:r>
        <w:t xml:space="preserve"> </w:t>
      </w:r>
      <w:r>
        <w:t xml:space="preserve">within</w:t>
      </w:r>
      <w:r>
        <w:t xml:space="preserve"> </w:t>
      </w:r>
      <w:r>
        <w:t xml:space="preserve">Australia</w:t>
      </w:r>
      <w:r>
        <w:t xml:space="preserve"> </w:t>
      </w:r>
      <w:r>
        <w:t xml:space="preserve">Brisbane's</w:t>
      </w:r>
      <w:r>
        <w:t xml:space="preserve"> </w:t>
      </w:r>
      <w:r>
        <w:t xml:space="preserve">Dynamic</w:t>
      </w:r>
      <w:r>
        <w:t xml:space="preserve"> </w:t>
      </w:r>
      <w:r>
        <w:t xml:space="preserve">Market</w:t>
      </w:r>
    </w:p>
    <w:bookmarkStart w:id="27" w:name="Xae011a58ec1453c2cb86c4d076fd47ab6e0835f"/>
    <w:p>
      <w:pPr>
        <w:pStyle w:val="Heading1"/>
      </w:pPr>
      <w:r>
        <w:t xml:space="preserve">Thesis Proposal: Optimizing Sales Executive Effectiveness in the Australia Brisbane Economic Landscape</w:t>
      </w:r>
    </w:p>
    <w:bookmarkStart w:id="20" w:name="abstract"/>
    <w:p>
      <w:pPr>
        <w:pStyle w:val="Heading2"/>
      </w:pPr>
      <w:r>
        <w:t xml:space="preserve">Abstract</w:t>
      </w:r>
    </w:p>
    <w:p>
      <w:pPr>
        <w:pStyle w:val="FirstParagraph"/>
      </w:pPr>
      <w:r>
        <w:t xml:space="preserve">This Thesis Proposal outlines a research initiative dedicated to understanding and enhancing the performance of the Sales Executive role within Australia Brisbane. Focusing on Queensland's economic hub, this study addresses critical gaps in how Sales Executives navigate Brisbane's unique market complexities, including its rapidly diversifying industries (e.g., tourism, resources, technology), multicultural workforce dynamics, and post-pandemic recovery patterns. The research aims to develop a localized competency framework for the Sales Executive position that directly aligns with Brisbane's business environment. By investigating factors such as relationship management in Queensland's tight-knit professional networks, adaptation to regional procurement cycles, and leveraging Brisbane-specific economic opportunities (e.g., major infrastructure projects), this thesis will provide actionable insights for businesses seeking to elevate their Sales Executive capabilities within Australia Brisbane. The proposed methodology employs mixed-methods research involving interviews with 25+ Sales Executives across key Brisbane sectors, supplemented by quantitative analysis of sales performance data from local enterprises. The expected outcome is a validated model to optimize the Sales Executive role, directly contributing to improved revenue generation and market penetration for businesses operating in Australia Brisbane.</w:t>
      </w:r>
    </w:p>
    <w:bookmarkEnd w:id="20"/>
    <w:bookmarkStart w:id="21" w:name="X5e279ee380184a4a636e32219f04b8e9438dde8"/>
    <w:p>
      <w:pPr>
        <w:pStyle w:val="Heading2"/>
      </w:pPr>
      <w:r>
        <w:t xml:space="preserve">Introduction: Contextualizing the Sales Executive Role in Australia Brisbane</w:t>
      </w:r>
    </w:p>
    <w:p>
      <w:pPr>
        <w:pStyle w:val="FirstParagraph"/>
      </w:pPr>
      <w:r>
        <w:t xml:space="preserve">Brisbane, as Australia's third-largest city and capital of Queensland, represents a pivotal economic engine within the Australian continent. Its economy has demonstrated robust growth (2.8% annually pre-pandemic, rebounding strongly post-2021), driven by sectors like professional services, construction (fueled by major projects such as Brisbane Metro), tourism (post-COVID resurgence), and emerging technology hubs. This dynamic environment places immense strategic value on the Sales Executive position. Unlike more saturated markets like Sydney or Melbourne, Brisbane's business ecosystem features distinct characteristics: a high concentration of government agencies and state-owned enterprises, strong regional supply chain networks, and a workforce deeply embedded in local community structures. Consequently, the role of the Sales Executive in Australia Brisbane demands not only traditional sales acumen but also nuanced cultural intelligence regarding Queensland business etiquette and an acute understanding of state-specific economic initiatives. This Thesis Proposal directly confronts this reality by examining how Sales Executives can be most effectively equipped to succeed within this specific Australian context, moving beyond generic national sales models.</w:t>
      </w:r>
    </w:p>
    <w:bookmarkEnd w:id="21"/>
    <w:bookmarkStart w:id="22" w:name="X04bcfed65a3b3a22d93cb2592f7229398d18dd9"/>
    <w:p>
      <w:pPr>
        <w:pStyle w:val="Heading2"/>
      </w:pPr>
      <w:r>
        <w:t xml:space="preserve">Literature Review: Gaps in Understanding Sales Executive Performance in Brisbane</w:t>
      </w:r>
    </w:p>
    <w:p>
      <w:pPr>
        <w:pStyle w:val="FirstParagraph"/>
      </w:pPr>
      <w:r>
        <w:t xml:space="preserve">Existing academic literature on sales performance predominantly focuses on US-centric models or broader Australian frameworks lacking granular regional analysis. Studies often overlook the significant impact of location-specific factors, such as Queensland's regulatory environment (e.g., state-specific contracts for infrastructure), cultural nuances in business relationships (where trust-building is paramount over transactional speed), and the unique competitive landscape influenced by Brisbane's proximity to Asia-Pacific markets. Research by Smith &amp; Chen (2021) highlighted the importance of 'local market intelligence' but did not specify Brisbane's context. Similarly, Australian studies (e.g., Davis, 2020) on sales leadership often generalize findings across major cities without accounting for Brisbane's distinct economic drivers like its role as a gateway to the Asia-Pacific or its reliance on mining services exports from regional Queensland. Crucially, no comprehensive research exists that maps the specific competencies required for a Sales Executive to excel within Australia Brisbane. This thesis directly addresses this gap by positioning the Sales Executive not just as a revenue generator, but as an essential cultural and strategic bridge between national corporate objectives and Brisbane's unique market demands.</w:t>
      </w:r>
    </w:p>
    <w:bookmarkEnd w:id="22"/>
    <w:bookmarkStart w:id="23" w:name="research-objectives"/>
    <w:p>
      <w:pPr>
        <w:pStyle w:val="Heading2"/>
      </w:pPr>
      <w:r>
        <w:t xml:space="preserve">Research Objectives</w:t>
      </w:r>
    </w:p>
    <w:p>
      <w:pPr>
        <w:numPr>
          <w:ilvl w:val="0"/>
          <w:numId w:val="1001"/>
        </w:numPr>
        <w:pStyle w:val="Compact"/>
      </w:pPr>
      <w:r>
        <w:t xml:space="preserve">To identify the core competencies most critical for Sales Executive success specifically within Australia Brisbane's business ecosystem.</w:t>
      </w:r>
    </w:p>
    <w:p>
      <w:pPr>
        <w:numPr>
          <w:ilvl w:val="0"/>
          <w:numId w:val="1001"/>
        </w:numPr>
        <w:pStyle w:val="Compact"/>
      </w:pPr>
      <w:r>
        <w:t xml:space="preserve">To analyze the primary challenges faced by Sales Executives operating in Brisbane (e.g., navigating state procurement processes, building trust in a smaller-scale market, adapting to seasonal tourism fluctuations).</w:t>
      </w:r>
    </w:p>
    <w:p>
      <w:pPr>
        <w:numPr>
          <w:ilvl w:val="0"/>
          <w:numId w:val="1001"/>
        </w:numPr>
        <w:pStyle w:val="Compact"/>
      </w:pPr>
      <w:r>
        <w:t xml:space="preserve">To develop and validate a context-specific competency framework for the Sales Executive role tailored to Australia Brisbane.</w:t>
      </w:r>
    </w:p>
    <w:p>
      <w:pPr>
        <w:numPr>
          <w:ilvl w:val="0"/>
          <w:numId w:val="1001"/>
        </w:numPr>
        <w:pStyle w:val="Compact"/>
      </w:pPr>
      <w:r>
        <w:t xml:space="preserve">To propose evidence-based strategies for businesses to recruit, train, and retain high-performing Sales Executives aligned with Brisbane's economic realities.</w:t>
      </w:r>
    </w:p>
    <w:bookmarkEnd w:id="23"/>
    <w:bookmarkStart w:id="24" w:name="methodology"/>
    <w:p>
      <w:pPr>
        <w:pStyle w:val="Heading2"/>
      </w:pPr>
      <w:r>
        <w:t xml:space="preserve">Methodology</w:t>
      </w:r>
    </w:p>
    <w:p>
      <w:pPr>
        <w:pStyle w:val="FirstParagraph"/>
      </w:pPr>
      <w:r>
        <w:t xml:space="preserve">This research adopts a sequential explanatory mixed-methods design. Phase 1 involves in-depth, semi-structured interviews (n=30) with experienced Sales Executives and Sales Managers from diverse Brisbane industries (e.g., construction, tourism services, technology solutions, professional services). Key themes will include market challenges, required skills beyond standard sales training, and perceptions of success. Phase 2 utilizes a structured online survey distributed to a broader sample of Sales Executives across Brisbane (n=100+) to quantify the relative importance of identified competencies and validate interview findings. Statistical analysis (e.g., factor analysis) will be applied to the survey data. Crucially, Phase 3 involves triangulation with anonymized performance data from participating Brisbane companies (sales volume, client retention rates over 12 months), correlating key competency indicators with tangible business outcomes within Australia Brisbane. Ethical approval will be sought from the University of Queensland's Human Research Ethics Committee (UQ HREC). All data collection will strictly adhere to Australian Privacy Principles.</w:t>
      </w:r>
    </w:p>
    <w:bookmarkEnd w:id="24"/>
    <w:bookmarkStart w:id="25" w:name="significance-and-expected-contribution"/>
    <w:p>
      <w:pPr>
        <w:pStyle w:val="Heading2"/>
      </w:pPr>
      <w:r>
        <w:t xml:space="preserve">Significance and Expected Contribution</w:t>
      </w:r>
    </w:p>
    <w:p>
      <w:pPr>
        <w:pStyle w:val="FirstParagraph"/>
      </w:pPr>
      <w:r>
        <w:t xml:space="preserve">The significance of this Thesis Proposal lies in its direct, actionable focus on Australia Brisbane. By grounding the research in the city's specific economic pulse – its unique industries, business culture, and growth drivers – this study moves beyond theoretical sales models. For businesses operating in Brisbane (from local SMEs to multinational subsidiaries), the validated competency framework will provide a clear roadmap for optimizing their Sales Executive teams, directly impacting revenue generation and market share capture. For academic institutions like Griffith University or QUT in Brisbane, the findings will enrich marketing/sales curricula with hyper-local relevance. More broadly, it contributes to a deeper understanding of how sales talent strategy must be regionally adaptive within Australia's diverse economic landscape. The ultimate contribution is a practical tool that empowers organizations to leverage their Sales Executive role as a strategic asset within the vibrant, growing market of Australia Brisbane.</w:t>
      </w:r>
    </w:p>
    <w:bookmarkEnd w:id="25"/>
    <w:bookmarkStart w:id="26" w:name="conclusion"/>
    <w:p>
      <w:pPr>
        <w:pStyle w:val="Heading2"/>
      </w:pPr>
      <w:r>
        <w:t xml:space="preserve">Conclusion</w:t>
      </w:r>
    </w:p>
    <w:p>
      <w:pPr>
        <w:pStyle w:val="FirstParagraph"/>
      </w:pPr>
      <w:r>
        <w:t xml:space="preserve">This Thesis Proposal establishes a compelling case for targeted research into the Sales Executive role within Australia Brisbane. The city's distinct economic trajectory, cultural business environment, and current growth phase demand an understanding that transcends generic sales theory. By focusing squarely on Brisbane as the primary research context, this study promises to deliver not only academic rigor but also immediate, practical value to businesses seeking sustainable success in one of Australia's most dynamic markets. The proposed research will generate a robust competency framework specifically designed for the Sales Executive navigating Australia Brisbane's complexities, ultimately contributing to enhanced business performance and economic resilience within the Queensland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Sales Executive Performance within Australia Brisbane's Dynamic Market</dc:title>
  <dc:creator/>
  <cp:keywords/>
  <dcterms:created xsi:type="dcterms:W3CDTF">2026-07-21T15:15:06Z</dcterms:created>
  <dcterms:modified xsi:type="dcterms:W3CDTF">2026-07-21T15:15:06Z</dcterms:modified>
</cp:coreProperties>
</file>

<file path=docProps/custom.xml><?xml version="1.0" encoding="utf-8"?>
<Properties xmlns="http://schemas.openxmlformats.org/officeDocument/2006/custom-properties" xmlns:vt="http://schemas.openxmlformats.org/officeDocument/2006/docPropsVTypes"/>
</file>