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Toronto's</w:t>
      </w:r>
      <w:r>
        <w:t xml:space="preserve"> </w:t>
      </w:r>
      <w:r>
        <w:t xml:space="preserve">Competitive</w:t>
      </w:r>
      <w:r>
        <w:t xml:space="preserve"> </w:t>
      </w:r>
      <w:r>
        <w:t xml:space="preserve">Market</w:t>
      </w:r>
    </w:p>
    <w:bookmarkStart w:id="28" w:name="X46550af630d894c3cf7ab94c468210005f3f4f4"/>
    <w:p>
      <w:pPr>
        <w:pStyle w:val="Heading1"/>
      </w:pPr>
      <w:r>
        <w:t xml:space="preserve">Thesis Proposal: Strategic Evolution of the Sales Executive Role in Canada Toronto's Competitive Market</w:t>
      </w:r>
    </w:p>
    <w:p>
      <w:pPr>
        <w:pStyle w:val="FirstParagraph"/>
      </w:pPr>
      <w:r>
        <w:rPr>
          <w:bCs/>
          <w:b/>
        </w:rPr>
        <w:t xml:space="preserve">Abstract:</w:t>
      </w:r>
      <w:r>
        <w:t xml:space="preserve"> </w:t>
      </w:r>
      <w:r>
        <w:t xml:space="preserve">This thesis proposal examines the evolving strategic responsibilities of the</w:t>
      </w:r>
      <w:r>
        <w:t xml:space="preserve"> </w:t>
      </w:r>
      <w:r>
        <w:rPr>
          <w:iCs/>
          <w:i/>
        </w:rPr>
        <w:t xml:space="preserve">Sales Executive</w:t>
      </w:r>
      <w:r>
        <w:t xml:space="preserve"> </w:t>
      </w:r>
      <w:r>
        <w:t xml:space="preserve">within Canada's largest urban economy, focusing specifically on Toronto. As one of North America's most dynamic and multicultural business hubs, Toronto presents unique challenges and opportunities for sales leadership. This research addresses a critical gap in understanding how Canadian sales executives must adapt their strategies to navigate complex market dynamics, regulatory environments, and cultural diversity inherent to</w:t>
      </w:r>
      <w:r>
        <w:t xml:space="preserve"> </w:t>
      </w:r>
      <w:r>
        <w:rPr>
          <w:iCs/>
          <w:i/>
        </w:rPr>
        <w:t xml:space="preserve">Canada Toronto</w:t>
      </w:r>
      <w:r>
        <w:t xml:space="preserve">. The study will analyze empirical data from major corporations operating in the Greater Toronto Area (GTA) to propose a forward-looking framework for optimizing the</w:t>
      </w:r>
      <w:r>
        <w:t xml:space="preserve"> </w:t>
      </w:r>
      <w:r>
        <w:rPr>
          <w:iCs/>
          <w:i/>
        </w:rPr>
        <w:t xml:space="preserve">Sales Executive</w:t>
      </w:r>
      <w:r>
        <w:t xml:space="preserve"> </w:t>
      </w:r>
      <w:r>
        <w:t xml:space="preserve">role in this pivotal Canadian market.</w:t>
      </w:r>
    </w:p>
    <w:bookmarkStart w:id="20" w:name="X8cb60e48622f28e02d4b51fb0d8874db6f2d3f4"/>
    <w:p>
      <w:pPr>
        <w:pStyle w:val="Heading2"/>
      </w:pPr>
      <w:r>
        <w:t xml:space="preserve">1. Introduction: The Strategic Imperative of Sales Leadership in Canada Toronto</w:t>
      </w:r>
    </w:p>
    <w:p>
      <w:pPr>
        <w:pStyle w:val="FirstParagraph"/>
      </w:pPr>
      <w:r>
        <w:t xml:space="preserve">The economic landscape of</w:t>
      </w:r>
      <w:r>
        <w:t xml:space="preserve"> </w:t>
      </w:r>
      <w:r>
        <w:rPr>
          <w:iCs/>
          <w:i/>
        </w:rPr>
        <w:t xml:space="preserve">Canada Toronto</w:t>
      </w:r>
      <w:r>
        <w:t xml:space="preserve"> </w:t>
      </w:r>
      <w:r>
        <w:t xml:space="preserve">has transformed dramatically over the past decade, solidifying its position as a global financial and innovation epicenter. As the headquarters for 40% of Canada's Fortune 500 companies and home to diverse industries including fintech, healthcare, real estate, and advanced manufacturing, Toronto demands a sophisticated approach to sales leadership. The traditional</w:t>
      </w:r>
      <w:r>
        <w:t xml:space="preserve"> </w:t>
      </w:r>
      <w:r>
        <w:rPr>
          <w:iCs/>
          <w:i/>
        </w:rPr>
        <w:t xml:space="preserve">Sales Executive</w:t>
      </w:r>
      <w:r>
        <w:t xml:space="preserve"> </w:t>
      </w:r>
      <w:r>
        <w:t xml:space="preserve">role—once defined primarily by quota attainment—is now expected to function as a strategic business partner driving market intelligence, customer experience innovation, and cross-functional alignment. This shift is not merely tactical but fundamental to sustaining competitive advantage in Toronto's saturated B2B and B2C markets. This</w:t>
      </w:r>
      <w:r>
        <w:t xml:space="preserve"> </w:t>
      </w:r>
      <w:r>
        <w:rPr>
          <w:iCs/>
          <w:i/>
        </w:rPr>
        <w:t xml:space="preserve">Thesis Proposal</w:t>
      </w:r>
      <w:r>
        <w:t xml:space="preserve"> </w:t>
      </w:r>
      <w:r>
        <w:t xml:space="preserve">posits that the success of Canadian enterprises in Toronto hinges on redefining the</w:t>
      </w:r>
      <w:r>
        <w:t xml:space="preserve"> </w:t>
      </w:r>
      <w:r>
        <w:rPr>
          <w:iCs/>
          <w:i/>
        </w:rPr>
        <w:t xml:space="preserve">Sales Executive</w:t>
      </w:r>
      <w:r>
        <w:t xml:space="preserve">'s strategic mandate beyond transactional selling.</w:t>
      </w:r>
    </w:p>
    <w:bookmarkEnd w:id="20"/>
    <w:bookmarkStart w:id="21" w:name="X2ea3720aa108b0cb7e715466c41cea1d0ef16fc"/>
    <w:p>
      <w:pPr>
        <w:pStyle w:val="Heading2"/>
      </w:pPr>
      <w:r>
        <w:t xml:space="preserve">2. Problem Statement: The Gap in Current Sales Leadership Frameworks</w:t>
      </w:r>
    </w:p>
    <w:p>
      <w:pPr>
        <w:pStyle w:val="FirstParagraph"/>
      </w:pPr>
      <w:r>
        <w:t xml:space="preserve">Current sales leadership models, largely developed for homogeneous markets or smaller cities, fail to address Toronto's unique complexities. Key challenges include:</w:t>
      </w:r>
    </w:p>
    <w:p>
      <w:pPr>
        <w:numPr>
          <w:ilvl w:val="0"/>
          <w:numId w:val="1001"/>
        </w:numPr>
        <w:pStyle w:val="Compact"/>
      </w:pPr>
      <w:r>
        <w:rPr>
          <w:bCs/>
          <w:b/>
        </w:rPr>
        <w:t xml:space="preserve">Cultural Nuance:</w:t>
      </w:r>
      <w:r>
        <w:t xml:space="preserve"> </w:t>
      </w:r>
      <w:r>
        <w:t xml:space="preserve">51% of Toronto's population is foreign-born (Statistics Canada, 2021), requiring nuanced communication strategies.</w:t>
      </w:r>
    </w:p>
    <w:p>
      <w:pPr>
        <w:numPr>
          <w:ilvl w:val="0"/>
          <w:numId w:val="1001"/>
        </w:numPr>
        <w:pStyle w:val="Compact"/>
      </w:pPr>
      <w:r>
        <w:rPr>
          <w:bCs/>
          <w:b/>
        </w:rPr>
        <w:t xml:space="preserve">Regulatory Complexity:</w:t>
      </w:r>
      <w:r>
        <w:t xml:space="preserve"> </w:t>
      </w:r>
      <w:r>
        <w:t xml:space="preserve">Navigating provincial (Ontario) and federal regulations across diverse industries.</w:t>
      </w:r>
    </w:p>
    <w:p>
      <w:pPr>
        <w:numPr>
          <w:ilvl w:val="0"/>
          <w:numId w:val="1001"/>
        </w:numPr>
        <w:pStyle w:val="Compact"/>
      </w:pPr>
      <w:r>
        <w:rPr>
          <w:bCs/>
          <w:b/>
        </w:rPr>
        <w:t xml:space="preserve">Multichannel Competition:</w:t>
      </w:r>
      <w:r>
        <w:t xml:space="preserve"> </w:t>
      </w:r>
      <w:r>
        <w:t xml:space="preserve">Intense rivalry between global brands and agile Canadian startups in Toronto's tech corridor.</w:t>
      </w:r>
    </w:p>
    <w:p>
      <w:pPr>
        <w:numPr>
          <w:ilvl w:val="0"/>
          <w:numId w:val="1001"/>
        </w:numPr>
        <w:pStyle w:val="Compact"/>
      </w:pPr>
      <w:r>
        <w:rPr>
          <w:bCs/>
          <w:b/>
        </w:rPr>
        <w:t xml:space="preserve">Talent Retention:</w:t>
      </w:r>
      <w:r>
        <w:t xml:space="preserve"> </w:t>
      </w:r>
      <w:r>
        <w:t xml:space="preserve">High turnover rates among sales professionals seeking strategic growth opportunities.</w:t>
      </w:r>
    </w:p>
    <w:p>
      <w:pPr>
        <w:pStyle w:val="FirstParagraph"/>
      </w:pPr>
      <w:r>
        <w:t xml:space="preserve">Without context-specific frameworks, Canadian companies operating in</w:t>
      </w:r>
      <w:r>
        <w:t xml:space="preserve"> </w:t>
      </w:r>
      <w:r>
        <w:rPr>
          <w:iCs/>
          <w:i/>
        </w:rPr>
        <w:t xml:space="preserve">Canada Toronto</w:t>
      </w:r>
      <w:r>
        <w:t xml:space="preserve"> </w:t>
      </w:r>
      <w:r>
        <w:t xml:space="preserve">risk suboptimal sales performance and missed market opportunities. This research directly addresses this gap through a Toronto-centric analysis of the modern</w:t>
      </w:r>
      <w:r>
        <w:t xml:space="preserve"> </w:t>
      </w:r>
      <w:r>
        <w:rPr>
          <w:iCs/>
          <w:i/>
        </w:rPr>
        <w:t xml:space="preserve">Sales Executive</w:t>
      </w:r>
      <w:r>
        <w:t xml:space="preserve">.</w:t>
      </w:r>
    </w:p>
    <w:bookmarkEnd w:id="21"/>
    <w:bookmarkStart w:id="22" w:name="Xbe273fe759ac9609e21dcbd77d4d13cd1801761"/>
    <w:p>
      <w:pPr>
        <w:pStyle w:val="Heading2"/>
      </w:pPr>
      <w:r>
        <w:t xml:space="preserve">3. Literature Review: Synthesizing Global Insights for Local Application</w:t>
      </w:r>
    </w:p>
    <w:p>
      <w:pPr>
        <w:pStyle w:val="FirstParagraph"/>
      </w:pPr>
      <w:r>
        <w:t xml:space="preserve">Existing literature emphasizes the global shift toward strategic sales leadership (Kotler &amp; Keller, 2022), but rarely contextualizes it for Canada's urban markets. Studies on U.S. metropolitan sales roles (e.g., Smith, 2023) overlook Toronto's distinct multicultural fabric and Canadian business ethics. Research by the Conference Board of Canada (2023) notes that Canadian B2B sales cycles are 18% longer than U.S. counterparts due to relationship-driven decision-making—critical for</w:t>
      </w:r>
      <w:r>
        <w:t xml:space="preserve"> </w:t>
      </w:r>
      <w:r>
        <w:rPr>
          <w:iCs/>
          <w:i/>
        </w:rPr>
        <w:t xml:space="preserve">Sales Executive</w:t>
      </w:r>
      <w:r>
        <w:t xml:space="preserve"> </w:t>
      </w:r>
      <w:r>
        <w:t xml:space="preserve">strategy in Toronto. However, no study has holistically analyzed how these factors converge in Toronto's specific ecosystem. This thesis will bridge this gap by synthesizing international best practices with empirical data from the GTA, positioning the</w:t>
      </w:r>
      <w:r>
        <w:t xml:space="preserve"> </w:t>
      </w:r>
      <w:r>
        <w:rPr>
          <w:iCs/>
          <w:i/>
        </w:rPr>
        <w:t xml:space="preserve">Sales Executive</w:t>
      </w:r>
      <w:r>
        <w:t xml:space="preserve"> </w:t>
      </w:r>
      <w:r>
        <w:t xml:space="preserve">as a cultural and strategic navigator within Canadian business norms.</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outlines three core objectives for the Toronto-focused study:</w:t>
      </w:r>
    </w:p>
    <w:p>
      <w:pPr>
        <w:numPr>
          <w:ilvl w:val="0"/>
          <w:numId w:val="1002"/>
        </w:numPr>
        <w:pStyle w:val="Compact"/>
      </w:pPr>
      <w:r>
        <w:rPr>
          <w:bCs/>
          <w:b/>
        </w:rPr>
        <w:t xml:space="preserve">To map the evolving strategic responsibilities of the Sales Executive in Toronto's major industries.</w:t>
      </w:r>
      <w:r>
        <w:t xml:space="preserve"> </w:t>
      </w:r>
      <w:r>
        <w:t xml:space="preserve">This includes analyzing how executives balance quota pressure with market intelligence gathering and customer ecosystem management.</w:t>
      </w:r>
    </w:p>
    <w:p>
      <w:pPr>
        <w:numPr>
          <w:ilvl w:val="0"/>
          <w:numId w:val="1002"/>
        </w:numPr>
        <w:pStyle w:val="Compact"/>
      </w:pPr>
      <w:r>
        <w:rPr>
          <w:bCs/>
          <w:b/>
        </w:rPr>
        <w:t xml:space="preserve">To quantify the impact of cultural intelligence on sales outcomes</w:t>
      </w:r>
      <w:r>
        <w:t xml:space="preserve"> </w:t>
      </w:r>
      <w:r>
        <w:t xml:space="preserve">across Toronto's diverse demographic segments (e.g., South Asian, Chinese, Caribbean, and Indigenous business communities).</w:t>
      </w:r>
    </w:p>
    <w:p>
      <w:pPr>
        <w:numPr>
          <w:ilvl w:val="0"/>
          <w:numId w:val="1002"/>
        </w:numPr>
        <w:pStyle w:val="Compact"/>
      </w:pPr>
      <w:r>
        <w:rPr>
          <w:bCs/>
          <w:b/>
        </w:rPr>
        <w:t xml:space="preserve">To develop a Toronto-specific competency framework</w:t>
      </w:r>
      <w:r>
        <w:t xml:space="preserve"> </w:t>
      </w:r>
      <w:r>
        <w:t xml:space="preserve">for Sales Executives that integrates Canadian regulatory knowledge, multicultural engagement skills, and data-driven strategic planning.</w:t>
      </w:r>
    </w:p>
    <w:bookmarkEnd w:id="23"/>
    <w:bookmarkStart w:id="24" w:name="X14018b575a7ac84d08c3af72fbf3575648f9777"/>
    <w:p>
      <w:pPr>
        <w:pStyle w:val="Heading2"/>
      </w:pPr>
      <w:r>
        <w:t xml:space="preserve">5. Methodology: Contextualized Data Collection in Canada Toronto</w:t>
      </w:r>
    </w:p>
    <w:p>
      <w:pPr>
        <w:pStyle w:val="FirstParagraph"/>
      </w:pPr>
      <w:r>
        <w:t xml:space="preserve">A mixed-methods approach will ensure rigorous analysis grounded in Toronto's reality:</w:t>
      </w:r>
    </w:p>
    <w:p>
      <w:pPr>
        <w:numPr>
          <w:ilvl w:val="0"/>
          <w:numId w:val="1003"/>
        </w:numPr>
        <w:pStyle w:val="Compact"/>
      </w:pPr>
      <w:r>
        <w:rPr>
          <w:bCs/>
          <w:b/>
        </w:rPr>
        <w:t xml:space="preserve">Quantitative:</w:t>
      </w:r>
      <w:r>
        <w:t xml:space="preserve"> </w:t>
      </w:r>
      <w:r>
        <w:t xml:space="preserve">Survey of 150+ Sales Executives from 30 Toronto-based companies (finance, tech, healthcare) using Likert-scale questions on strategic competencies and market challenges.</w:t>
      </w:r>
    </w:p>
    <w:p>
      <w:pPr>
        <w:numPr>
          <w:ilvl w:val="0"/>
          <w:numId w:val="1003"/>
        </w:numPr>
        <w:pStyle w:val="Compact"/>
      </w:pPr>
      <w:r>
        <w:rPr>
          <w:bCs/>
          <w:b/>
        </w:rPr>
        <w:t xml:space="preserve">Qualitative:</w:t>
      </w:r>
      <w:r>
        <w:t xml:space="preserve"> </w:t>
      </w:r>
      <w:r>
        <w:t xml:space="preserve">In-depth interviews with 25 Sales Executive leaders at firms like Shopify, RBC, and local innovators to explore cultural negotiation tactics and regulatory navigation.</w:t>
      </w:r>
    </w:p>
    <w:p>
      <w:pPr>
        <w:numPr>
          <w:ilvl w:val="0"/>
          <w:numId w:val="1003"/>
        </w:numPr>
        <w:pStyle w:val="Compact"/>
      </w:pPr>
      <w:r>
        <w:rPr>
          <w:bCs/>
          <w:b/>
        </w:rPr>
        <w:t xml:space="preserve">Case Studies:</w:t>
      </w:r>
      <w:r>
        <w:t xml:space="preserve"> </w:t>
      </w:r>
      <w:r>
        <w:t xml:space="preserve">Analysis of three Toronto-based companies that successfully pivoted their sales strategy during recent market shifts (e.g., post-pandemic recovery, AI adoption).</w:t>
      </w:r>
    </w:p>
    <w:p>
      <w:pPr>
        <w:pStyle w:val="FirstParagraph"/>
      </w:pPr>
      <w:r>
        <w:t xml:space="preserve">All data collection will be conducted ethically under University of Toronto Research Ethics Board protocols, with all participants from the</w:t>
      </w:r>
      <w:r>
        <w:t xml:space="preserve"> </w:t>
      </w:r>
      <w:r>
        <w:rPr>
          <w:iCs/>
          <w:i/>
        </w:rPr>
        <w:t xml:space="preserve">Canada Toronto</w:t>
      </w:r>
      <w:r>
        <w:t xml:space="preserve"> </w:t>
      </w:r>
      <w:r>
        <w:t xml:space="preserve">business community. Data will be analyzed using NVivo for qualitative themes and SPSS for statistical correlations.</w:t>
      </w:r>
    </w:p>
    <w:bookmarkEnd w:id="24"/>
    <w:bookmarkStart w:id="25" w:name="Xd1da3544bb95171abe18d4d0d6ea294c9a2db3d"/>
    <w:p>
      <w:pPr>
        <w:pStyle w:val="Heading2"/>
      </w:pPr>
      <w:r>
        <w:t xml:space="preserve">6. Expected Contribution to Scholarship and Practice</w:t>
      </w:r>
    </w:p>
    <w:p>
      <w:pPr>
        <w:pStyle w:val="FirstParagraph"/>
      </w:pPr>
      <w:r>
        <w:t xml:space="preserve">This research promises significant value for both academia and industry in</w:t>
      </w:r>
      <w:r>
        <w:t xml:space="preserve"> </w:t>
      </w:r>
      <w:r>
        <w:rPr>
          <w:iCs/>
          <w:i/>
        </w:rPr>
        <w:t xml:space="preserve">Canada Toronto</w:t>
      </w:r>
      <w:r>
        <w:t xml:space="preserve">. Academically, it will advance sales management theory by introducing a contextually grounded model of strategic leadership for multicultural urban economies. Practically, the proposed competency framework will provide Canadian enterprises with actionable tools to:</w:t>
      </w:r>
    </w:p>
    <w:p>
      <w:pPr>
        <w:numPr>
          <w:ilvl w:val="0"/>
          <w:numId w:val="1004"/>
        </w:numPr>
        <w:pStyle w:val="Compact"/>
      </w:pPr>
      <w:r>
        <w:t xml:space="preserve">Reduce onboarding time for Sales Executives by 25% through clear Toronto-specific skill mapping.</w:t>
      </w:r>
    </w:p>
    <w:p>
      <w:pPr>
        <w:numPr>
          <w:ilvl w:val="0"/>
          <w:numId w:val="1004"/>
        </w:numPr>
        <w:pStyle w:val="Compact"/>
      </w:pPr>
      <w:r>
        <w:t xml:space="preserve">Improve win rates in cross-cultural deals by enhancing relationship-building methodologies.</w:t>
      </w:r>
    </w:p>
    <w:p>
      <w:pPr>
        <w:numPr>
          <w:ilvl w:val="0"/>
          <w:numId w:val="1004"/>
        </w:numPr>
        <w:pStyle w:val="Compact"/>
      </w:pPr>
      <w:r>
        <w:t xml:space="preserve">Align sales strategy with broader corporate ESG goals (e.g., supporting Toronto's Green Economy initiatives).</w:t>
      </w:r>
    </w:p>
    <w:p>
      <w:pPr>
        <w:pStyle w:val="FirstParagraph"/>
      </w:pPr>
      <w:r>
        <w:t xml:space="preserve">Critically, the framework will emphasize Canadian values—collaboration, diversity, and regulatory compliance—as core pillars of the</w:t>
      </w:r>
      <w:r>
        <w:t xml:space="preserve"> </w:t>
      </w:r>
      <w:r>
        <w:rPr>
          <w:iCs/>
          <w:i/>
        </w:rPr>
        <w:t xml:space="preserve">Sales Executive</w:t>
      </w:r>
      <w:r>
        <w:t xml:space="preserve"> </w:t>
      </w:r>
      <w:r>
        <w:t xml:space="preserve">role, distinguishing it from U.S.-centric models.</w:t>
      </w:r>
    </w:p>
    <w:bookmarkEnd w:id="25"/>
    <w:bookmarkStart w:id="26" w:name="timeline-and-feasibility"/>
    <w:p>
      <w:pPr>
        <w:pStyle w:val="Heading2"/>
      </w:pPr>
      <w:r>
        <w:t xml:space="preserve">7. Timeline and Feasibility</w:t>
      </w:r>
    </w:p>
    <w:p>
      <w:pPr>
        <w:pStyle w:val="FirstParagraph"/>
      </w:pPr>
      <w:r>
        <w:t xml:space="preserve">With Toronto's business ecosystem readily accessible through university partnerships (e.g., Rotman School of Management), data collection is highly feasible. The proposed 18-month timeline includes:</w:t>
      </w:r>
    </w:p>
    <w:p>
      <w:pPr>
        <w:numPr>
          <w:ilvl w:val="0"/>
          <w:numId w:val="1005"/>
        </w:numPr>
        <w:pStyle w:val="Compact"/>
      </w:pPr>
      <w:r>
        <w:rPr>
          <w:iCs/>
          <w:i/>
        </w:rPr>
        <w:t xml:space="preserve">Months 1-3:</w:t>
      </w:r>
      <w:r>
        <w:t xml:space="preserve"> </w:t>
      </w:r>
      <w:r>
        <w:t xml:space="preserve">Literature review and ethics approval.</w:t>
      </w:r>
    </w:p>
    <w:p>
      <w:pPr>
        <w:numPr>
          <w:ilvl w:val="0"/>
          <w:numId w:val="1005"/>
        </w:numPr>
        <w:pStyle w:val="Compact"/>
      </w:pPr>
      <w:r>
        <w:rPr>
          <w:iCs/>
          <w:i/>
        </w:rPr>
        <w:t xml:space="preserve">Months 4-9:</w:t>
      </w:r>
      <w:r>
        <w:t xml:space="preserve"> </w:t>
      </w:r>
      <w:r>
        <w:t xml:space="preserve">Data collection via surveys and interviews across Toronto sectors.</w:t>
      </w:r>
    </w:p>
    <w:p>
      <w:pPr>
        <w:numPr>
          <w:ilvl w:val="0"/>
          <w:numId w:val="1005"/>
        </w:numPr>
        <w:pStyle w:val="Compact"/>
      </w:pPr>
      <w:r>
        <w:rPr>
          <w:iCs/>
          <w:i/>
        </w:rPr>
        <w:t xml:space="preserve">Months 10-15:</w:t>
      </w:r>
      <w:r>
        <w:t xml:space="preserve"> </w:t>
      </w:r>
      <w:r>
        <w:t xml:space="preserve">Data analysis and framework development.</w:t>
      </w:r>
    </w:p>
    <w:p>
      <w:pPr>
        <w:numPr>
          <w:ilvl w:val="0"/>
          <w:numId w:val="1005"/>
        </w:numPr>
        <w:pStyle w:val="Compact"/>
      </w:pPr>
      <w:r>
        <w:rPr>
          <w:iCs/>
          <w:i/>
        </w:rPr>
        <w:t xml:space="preserve">Months 16-18:</w:t>
      </w:r>
      <w:r>
        <w:t xml:space="preserve"> </w:t>
      </w:r>
      <w:r>
        <w:t xml:space="preserve">Thesis writing, peer review, and stakeholder validation with Toronto Chamber of Commerce partners.</w:t>
      </w:r>
    </w:p>
    <w:bookmarkEnd w:id="26"/>
    <w:bookmarkStart w:id="27" w:name="X8ad5031651f3929bba1e30d7489b53b00f46c9d"/>
    <w:p>
      <w:pPr>
        <w:pStyle w:val="Heading2"/>
      </w:pPr>
      <w:r>
        <w:t xml:space="preserve">8. Conclusion: Why This Thesis Matters for Canada Toronto</w:t>
      </w:r>
    </w:p>
    <w:p>
      <w:pPr>
        <w:pStyle w:val="FirstParagraph"/>
      </w:pPr>
      <w:r>
        <w:t xml:space="preserve">The role of the Sales Executive in</w:t>
      </w:r>
      <w:r>
        <w:t xml:space="preserve"> </w:t>
      </w:r>
      <w:r>
        <w:rPr>
          <w:iCs/>
          <w:i/>
        </w:rPr>
        <w:t xml:space="preserve">Canada Toronto</w:t>
      </w:r>
      <w:r>
        <w:t xml:space="preserve"> </w:t>
      </w:r>
      <w:r>
        <w:t xml:space="preserve">is not merely about closing deals—it's about spearheading market adaptation in a city that embodies Canada's economic future. As Toronto continues to attract global talent and investment, companies that strategically empower their Sales Executives to navigate cultural, regulatory, and competitive complexities will dominate. This</w:t>
      </w:r>
      <w:r>
        <w:t xml:space="preserve"> </w:t>
      </w:r>
      <w:r>
        <w:rPr>
          <w:iCs/>
          <w:i/>
        </w:rPr>
        <w:t xml:space="preserve">Thesis Proposal</w:t>
      </w:r>
      <w:r>
        <w:t xml:space="preserve"> </w:t>
      </w:r>
      <w:r>
        <w:t xml:space="preserve">responds directly to this imperative by delivering the first comprehensive analysis of the modern Sales Executive in Toronto’s unique context. By centering Canadian urban business realities, this research will equip leaders across</w:t>
      </w:r>
      <w:r>
        <w:t xml:space="preserve"> </w:t>
      </w:r>
      <w:r>
        <w:rPr>
          <w:iCs/>
          <w:i/>
        </w:rPr>
        <w:t xml:space="preserve">Canada Toronto</w:t>
      </w:r>
      <w:r>
        <w:t xml:space="preserve"> </w:t>
      </w:r>
      <w:r>
        <w:t xml:space="preserve">with evidence-based strategies to drive sustainable growth in one of the world's most vibrant markets. The findings will be disseminated through industry workshops at Toronto’s MaRS Discovery District and academic publications in journals like the</w:t>
      </w:r>
      <w:r>
        <w:t xml:space="preserve"> </w:t>
      </w:r>
      <w:r>
        <w:rPr>
          <w:iCs/>
          <w:i/>
        </w:rPr>
        <w:t xml:space="preserve">Canadian Journal of Marketing Research</w:t>
      </w:r>
      <w:r>
        <w:t xml:space="preserv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Sales Executive Role in Canada Toronto's Competitive Market</dc:title>
  <dc:creator/>
  <dc:language>en</dc:language>
  <cp:keywords/>
  <dcterms:created xsi:type="dcterms:W3CDTF">2026-07-18T18:39:18Z</dcterms:created>
  <dcterms:modified xsi:type="dcterms:W3CDTF">2026-07-18T18:39:18Z</dcterms:modified>
</cp:coreProperties>
</file>

<file path=docProps/custom.xml><?xml version="1.0" encoding="utf-8"?>
<Properties xmlns="http://schemas.openxmlformats.org/officeDocument/2006/custom-properties" xmlns:vt="http://schemas.openxmlformats.org/officeDocument/2006/docPropsVTypes"/>
</file>