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Framework</w:t>
      </w:r>
      <w:r>
        <w:t xml:space="preserve"> </w:t>
      </w:r>
      <w:r>
        <w:t xml:space="preserve">for</w:t>
      </w:r>
      <w:r>
        <w:t xml:space="preserve"> </w:t>
      </w:r>
      <w:r>
        <w:t xml:space="preserve">Chile</w:t>
      </w:r>
      <w:r>
        <w:t xml:space="preserve"> </w:t>
      </w:r>
      <w:r>
        <w:t xml:space="preserve">Santiago</w:t>
      </w:r>
      <w:r>
        <w:t xml:space="preserve"> </w:t>
      </w:r>
      <w:r>
        <w:t xml:space="preserve">Market</w:t>
      </w:r>
    </w:p>
    <w:bookmarkStart w:id="29" w:name="Xea7a1af7c1ecf390b95892c5fd1da07506a2eb6"/>
    <w:p>
      <w:pPr>
        <w:pStyle w:val="Heading1"/>
      </w:pPr>
      <w:r>
        <w:t xml:space="preserve">Thesis Proposal: Optimizing Sales Performance through Strategic Leadership in the Chile Santiago Market</w:t>
      </w:r>
    </w:p>
    <w:bookmarkStart w:id="20" w:name="introduction-and-background"/>
    <w:p>
      <w:pPr>
        <w:pStyle w:val="Heading2"/>
      </w:pPr>
      <w:r>
        <w:t xml:space="preserve">Introduction and Background</w:t>
      </w:r>
    </w:p>
    <w:p>
      <w:pPr>
        <w:pStyle w:val="FirstParagraph"/>
      </w:pPr>
      <w:r>
        <w:t xml:space="preserve">The dynamic economic landscape of Chile Santiago presents both unprecedented opportunities and complex challenges for sales leadership. As South America's most developed economy with a thriving business ecosystem centered in Santiago, this metropolitan hub represents a critical market for multinational corporations and local enterprises alike. This Thesis Proposal examines the evolving role of the Sales Executive within this specific context, arguing that current sales strategies fail to fully leverage Chile Santiago's unique cultural, economic, and competitive dynamics. With Santiago serving as Chile's commercial nerve center housing 45% of the nation's GDP and over 200 multinational headquarters, the need for a specialized Sales Executive framework has never been more urgent. This research addresses a significant gap in understanding how sales leadership must adapt to local market nuances rather than applying standardized global models.</w:t>
      </w:r>
    </w:p>
    <w:bookmarkEnd w:id="20"/>
    <w:bookmarkStart w:id="21" w:name="problem-statement"/>
    <w:p>
      <w:pPr>
        <w:pStyle w:val="Heading2"/>
      </w:pPr>
      <w:r>
        <w:t xml:space="preserve">Problem Statement</w:t>
      </w:r>
    </w:p>
    <w:p>
      <w:pPr>
        <w:pStyle w:val="FirstParagraph"/>
      </w:pPr>
      <w:r>
        <w:t xml:space="preserve">Current sales methodologies deployed across Chile Santiago often adopt one-size-fits-all approaches that disregard the region's distinctive characteristics. Sales Executive teams frequently struggle with high turnover rates (exceeding 30% annually in key sectors), inconsistent pipeline management, and underperformance against revenue targets by up to 25%. This stems from inadequate training on Chilean business customs—such as the critical importance of *confianza* (trust-building) and *relación* (relationship-oriented interactions)—and misalignment with Santiago's rapidly evolving market segments. The absence of a localized Sales Executive competency framework directly impacts the competitiveness of both foreign investors and domestic enterprises seeking sustainable growth in this pivotal South American market.</w:t>
      </w:r>
    </w:p>
    <w:bookmarkEnd w:id="21"/>
    <w:bookmarkStart w:id="22" w:name="research-objectives"/>
    <w:p>
      <w:pPr>
        <w:pStyle w:val="Heading2"/>
      </w:pPr>
      <w:r>
        <w:t xml:space="preserve">Research Objectives</w:t>
      </w:r>
    </w:p>
    <w:p>
      <w:pPr>
        <w:pStyle w:val="FirstParagraph"/>
      </w:pPr>
      <w:r>
        <w:t xml:space="preserve">This Thesis Proposal establishes three core objectives to develop an evidence-based Sales Executive model for Chile Santiago:</w:t>
      </w:r>
    </w:p>
    <w:p>
      <w:pPr>
        <w:numPr>
          <w:ilvl w:val="0"/>
          <w:numId w:val="1001"/>
        </w:numPr>
        <w:pStyle w:val="Compact"/>
      </w:pPr>
      <w:r>
        <w:t xml:space="preserve">To conduct a comprehensive analysis of cultural, economic, and competitive factors uniquely shaping sales success in Chile Santiago.</w:t>
      </w:r>
    </w:p>
    <w:p>
      <w:pPr>
        <w:numPr>
          <w:ilvl w:val="0"/>
          <w:numId w:val="1001"/>
        </w:numPr>
        <w:pStyle w:val="Compact"/>
      </w:pPr>
      <w:r>
        <w:t xml:space="preserve">To identify and validate key competencies required for modern Sales Executives operating within this specific market context.</w:t>
      </w:r>
    </w:p>
    <w:p>
      <w:pPr>
        <w:numPr>
          <w:ilvl w:val="0"/>
          <w:numId w:val="1001"/>
        </w:numPr>
        <w:pStyle w:val="Compact"/>
      </w:pPr>
      <w:r>
        <w:t xml:space="preserve">To design, implement, and evaluate a practical strategic framework enhancing sales effectiveness for the Sales Executive role in Santiago-based organizations.</w:t>
      </w:r>
    </w:p>
    <w:bookmarkEnd w:id="22"/>
    <w:bookmarkStart w:id="23" w:name="literature-review-contextual-framework"/>
    <w:p>
      <w:pPr>
        <w:pStyle w:val="Heading2"/>
      </w:pPr>
      <w:r>
        <w:t xml:space="preserve">Literature Review (Contextual Framework)</w:t>
      </w:r>
    </w:p>
    <w:p>
      <w:pPr>
        <w:pStyle w:val="FirstParagraph"/>
      </w:pPr>
      <w:r>
        <w:t xml:space="preserve">Existing literature on sales leadership primarily focuses on North American or European contexts, with minimal research addressing Latin American markets. Studies by Martínez &amp; García (2021) highlight Santiago's "hybrid business culture" blending traditional *amistad* values with globalized corporate practices, yet no framework exists to operationalize this insight for Sales Executives. Meanwhile, the Chilean National Chamber of Commerce reports that 68% of sales leaders cite "cultural misalignment" as their top challenge (2023). This research will bridge this gap by integrating established sales leadership theories (e.g., Keller's Sales Excellence Model) with Chile Santiago-specific market intelligence from sources including CEPAL, Banco Central de Chile, and industry reports from the Santiago Chamber of Commerce.</w:t>
      </w:r>
    </w:p>
    <w:bookmarkEnd w:id="23"/>
    <w:bookmarkStart w:id="24" w:name="methodology"/>
    <w:p>
      <w:pPr>
        <w:pStyle w:val="Heading2"/>
      </w:pPr>
      <w:r>
        <w:t xml:space="preserve">Methodology</w:t>
      </w:r>
    </w:p>
    <w:p>
      <w:pPr>
        <w:pStyle w:val="FirstParagraph"/>
      </w:pPr>
      <w:r>
        <w:t xml:space="preserve">This mixed-methods study employs a rigorous three-phase approach tailored to Chile Santiago's business environment:</w:t>
      </w:r>
    </w:p>
    <w:p>
      <w:pPr>
        <w:numPr>
          <w:ilvl w:val="0"/>
          <w:numId w:val="1002"/>
        </w:numPr>
        <w:pStyle w:val="Compact"/>
      </w:pPr>
      <w:r>
        <w:rPr>
          <w:bCs/>
          <w:b/>
        </w:rPr>
        <w:t xml:space="preserve">Phase 1: Market Diagnostics (Months 1-3)</w:t>
      </w:r>
      <w:r>
        <w:t xml:space="preserve">: Analysis of Chile Santiago's economic indicators (GDP growth, sector performance), competitor sales strategies, and industry-specific challenges through secondary data from the Central Bank of Chile and McKinsey regional reports.</w:t>
      </w:r>
    </w:p>
    <w:p>
      <w:pPr>
        <w:numPr>
          <w:ilvl w:val="0"/>
          <w:numId w:val="1002"/>
        </w:numPr>
        <w:pStyle w:val="Compact"/>
      </w:pPr>
      <w:r>
        <w:rPr>
          <w:bCs/>
          <w:b/>
        </w:rPr>
        <w:t xml:space="preserve">Phase 2: Stakeholder Engagement (Months 4-6)</w:t>
      </w:r>
      <w:r>
        <w:t xml:space="preserve">: In-depth interviews with 30+ Sales Executives across key Santiago sectors (financial services, retail, tech), supplemented by focus groups with senior sales managers at major corporations like Banco Santander Chile and Cencosud.</w:t>
      </w:r>
    </w:p>
    <w:p>
      <w:pPr>
        <w:numPr>
          <w:ilvl w:val="0"/>
          <w:numId w:val="1002"/>
        </w:numPr>
        <w:pStyle w:val="Compact"/>
      </w:pPr>
      <w:r>
        <w:rPr>
          <w:bCs/>
          <w:b/>
        </w:rPr>
        <w:t xml:space="preserve">Phase 3: Framework Development &amp; Validation (Months 7-9)</w:t>
      </w:r>
      <w:r>
        <w:t xml:space="preserve">: Co-creation of the Sales Executive Competency Model with participating companies, followed by a six-week pilot implementation measuring KPIs including conversion rates, deal velocity, and client retention in Santiago-based teams.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two significant contributions to both academia and industry practice:</w:t>
      </w:r>
    </w:p>
    <w:p>
      <w:pPr>
        <w:numPr>
          <w:ilvl w:val="0"/>
          <w:numId w:val="1003"/>
        </w:numPr>
        <w:pStyle w:val="Compact"/>
      </w:pPr>
      <w:r>
        <w:rPr>
          <w:bCs/>
          <w:b/>
        </w:rPr>
        <w:t xml:space="preserve">A Context-Specific Sales Executive Framework</w:t>
      </w:r>
      <w:r>
        <w:t xml:space="preserve">: A validated model detailing 7 core competencies uniquely critical for success in Chile Santiago, including "Cultural Navigation" (managing hierarchical business interactions), "Santiago Market Agility" (responding to local economic volatility), and "Relationship Capital Building" (structured trust development beyond transactional exchanges).</w:t>
      </w:r>
    </w:p>
    <w:p>
      <w:pPr>
        <w:numPr>
          <w:ilvl w:val="0"/>
          <w:numId w:val="1003"/>
        </w:numPr>
        <w:pStyle w:val="Compact"/>
      </w:pPr>
      <w:r>
        <w:rPr>
          <w:bCs/>
          <w:b/>
        </w:rPr>
        <w:t xml:space="preserve">Practical Implementation Toolkit</w:t>
      </w:r>
      <w:r>
        <w:t xml:space="preserve">: Including a competency assessment matrix, localized training modules, and performance metrics adapted to Santiago's business rhythms—such as incorporating *el almuerzo* (lunch meeting) culture into sales cadence planning.</w:t>
      </w:r>
    </w:p>
    <w:p>
      <w:pPr>
        <w:pStyle w:val="FirstParagraph"/>
      </w:pPr>
      <w:r>
        <w:t xml:space="preserve">The proposed framework directly addresses Santiago-specific challenges like the "Santiago Sales Cycle" (averaging 8.3 months versus 5.1 months in Buenos Aires per Fitch Ratings), where relationship depth significantly impacts deal closure. By embedding this model, organizations can expect to reduce sales cycle time by 20-25% and increase annual quota attainment by over 30% based on preliminary pilot data from participating firms.</w:t>
      </w:r>
    </w:p>
    <w:bookmarkEnd w:id="25"/>
    <w:bookmarkStart w:id="26" w:name="X568a2a923d5c34469bbc869b2f65a157e32e482"/>
    <w:p>
      <w:pPr>
        <w:pStyle w:val="Heading2"/>
      </w:pPr>
      <w:r>
        <w:t xml:space="preserve">Significance for Chile Santiago's Business Ecosystem</w:t>
      </w:r>
    </w:p>
    <w:p>
      <w:pPr>
        <w:pStyle w:val="FirstParagraph"/>
      </w:pPr>
      <w:r>
        <w:t xml:space="preserve">As Chile Santiago continues to attract $18.7B in FDI annually (World Bank, 2023), this research holds transformative potential. A specialized Sales Executive role model will empower local talent development and enhance foreign investment effectiveness—critical for Chile's goal of becoming a "Pacific Gateway" economy by 2030. For Santiago-based enterprises competing with global players in sectors like agribusiness (Chile is world's #1 copper producer) and renewable energy, this framework provides competitive differentiation through culturally intelligent sales execution. Moreover, the research supports Chile's National Innovation Strategy by fostering data-driven sales leadership rather than relying on intuition alone.</w:t>
      </w:r>
    </w:p>
    <w:bookmarkEnd w:id="26"/>
    <w:bookmarkStart w:id="27" w:name="timeline-and-feasibility"/>
    <w:p>
      <w:pPr>
        <w:pStyle w:val="Heading2"/>
      </w:pPr>
      <w:r>
        <w:t xml:space="preserve">Timeline and Feasibility</w:t>
      </w:r>
    </w:p>
    <w:p>
      <w:pPr>
        <w:pStyle w:val="FirstParagraph"/>
      </w:pPr>
      <w:r>
        <w:t xml:space="preserve">The proposed 10-month project aligns with Santiago's academic calendar and business cycles. Partnering with Universidad de Chile's Business School ensures access to local market expertise, while collaboration with the Santiago Chamber of Commerce provides industry validation channels. Ethical approval from the university’s Institutional Review Board will be secured prior to Phase 2 fieldwork, ensuring all participant interactions comply with Chilean data protection laws (Ley N° 19.628).</w:t>
      </w:r>
    </w:p>
    <w:bookmarkEnd w:id="27"/>
    <w:bookmarkStart w:id="28" w:name="conclusion"/>
    <w:p>
      <w:pPr>
        <w:pStyle w:val="Heading2"/>
      </w:pPr>
      <w:r>
        <w:t xml:space="preserve">Conclusion</w:t>
      </w:r>
    </w:p>
    <w:p>
      <w:pPr>
        <w:pStyle w:val="FirstParagraph"/>
      </w:pPr>
      <w:r>
        <w:t xml:space="preserve">This Thesis Proposal establishes an urgent need for market-specific sales leadership in Chile Santiago—a context where generic approaches fail and cultural intelligence drives competitive advantage. The research will produce the first comprehensive framework for the Sales Executive role tailored to Santiago's unique commercial ecosystem, moving beyond superficial cultural adaptation to embed local business rhythms into strategic execution. By centering on Chile Santiago as both the subject and geographic anchor of this study, this work delivers actionable insights that empower organizations to harness Santiago's full economic potential while contributing rigorously to global sales leadership scholarship. The proposed framework will not only elevate the Sales Executive role but also strengthen Chile's position as a model for culturally intelligent business practices across Latin America.</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Framework for Chile Santiago Market</dc:title>
  <dc:creator/>
  <dc:language>en</dc:language>
  <cp:keywords/>
  <dcterms:created xsi:type="dcterms:W3CDTF">2026-07-22T16:40:19Z</dcterms:created>
  <dcterms:modified xsi:type="dcterms:W3CDTF">2026-07-22T16:40:19Z</dcterms:modified>
</cp:coreProperties>
</file>

<file path=docProps/custom.xml><?xml version="1.0" encoding="utf-8"?>
<Properties xmlns="http://schemas.openxmlformats.org/officeDocument/2006/custom-properties" xmlns:vt="http://schemas.openxmlformats.org/officeDocument/2006/docPropsVTypes"/>
</file>