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Bogotá,</w:t>
      </w:r>
      <w:r>
        <w:t xml:space="preserve"> </w:t>
      </w:r>
      <w:r>
        <w:t xml:space="preserve">Colombia</w:t>
      </w:r>
    </w:p>
    <w:bookmarkStart w:id="28" w:name="X25e68e2907f71c9ce6ac6bca8312e4f0a40dfb7"/>
    <w:p>
      <w:pPr>
        <w:pStyle w:val="Heading1"/>
      </w:pPr>
      <w:r>
        <w:t xml:space="preserve">Thesis Proposal: Enhancing Strategic Sales Executive Effectiveness within the Dynamic Business Landscape of Colombia Bogotá</w:t>
      </w:r>
    </w:p>
    <w:bookmarkStart w:id="20" w:name="introduction-and-research-context"/>
    <w:p>
      <w:pPr>
        <w:pStyle w:val="Heading2"/>
      </w:pPr>
      <w:r>
        <w:t xml:space="preserve">1. Introduction and Research Context</w:t>
      </w:r>
    </w:p>
    <w:p>
      <w:pPr>
        <w:pStyle w:val="FirstParagraph"/>
      </w:pPr>
      <w:r>
        <w:t xml:space="preserve">The role of the Sales Executive stands as a critical catalyst for business growth across global markets, yet its operational nuances in emerging economies like Colombia demand specialized academic inquiry. This Thesis Proposal focuses specifically on the unique challenges and opportunities confronting Sales Executives operating within Bogotá, Colombia's economic epicenter. As the capital city housing over 40% of Colombia's national GDP and serving as the primary hub for multinational corporations, financial institutions, and domestic enterprises (Cámara de Comercio de Bogotá, 2023), understanding the specific dynamics of Sales Executive performance here is not merely beneficial—it is imperative for sustainable market penetration and competitive advantage. Despite Bogotá's significant economic weight, existing literature often generalizes sales strategies from developed markets without accounting for Colombia's distinct cultural, regulatory, and socio-economic context. This research directly addresses this gap by centering the empirical investigation on the Sales Executive role within Colombia Bogotá.</w:t>
      </w:r>
    </w:p>
    <w:bookmarkEnd w:id="20"/>
    <w:bookmarkStart w:id="21" w:name="problem-statement"/>
    <w:p>
      <w:pPr>
        <w:pStyle w:val="Heading2"/>
      </w:pPr>
      <w:r>
        <w:t xml:space="preserve">2. Problem Statement</w:t>
      </w:r>
    </w:p>
    <w:p>
      <w:pPr>
        <w:pStyle w:val="FirstParagraph"/>
      </w:pPr>
      <w:r>
        <w:t xml:space="preserve">Current sales methodologies applied in Bogotá frequently fail to account for local business customs, economic volatility (including recent inflation rates exceeding 10% in 2023), and the city's complex urban infrastructure, leading to suboptimal Sales Executive performance. Key issues include: high turnover rates among Sales Executives (reported at 38% annually by Colombian HR surveys), inconsistent application of relationship-based sales techniques central to Colombian business culture (known as "trato personal"), and insufficient adaptation of digital sales tools to Bogotá's specific connectivity challenges and user preferences. Furthermore, there is a lack of localized frameworks that integrate Colombia's unique regulatory environment (e.g., tax structures, consumer protection laws) with the day-to-day activities of the Sales Executive in Bogotá. This disconnect results in wasted resources, missed market opportunities, and an inability to leverage Bogotá's position as Colombia’s primary growth engine.</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Colombia Bogotá context:</w:t>
      </w:r>
    </w:p>
    <w:p>
      <w:pPr>
        <w:numPr>
          <w:ilvl w:val="0"/>
          <w:numId w:val="1001"/>
        </w:numPr>
        <w:pStyle w:val="Compact"/>
      </w:pPr>
      <w:r>
        <w:t xml:space="preserve">To identify and analyze the top five cultural, economic, and logistical barriers faced by Sales Executives operating in Bogotá's diverse business sectors (including retail, B2B services, and technology).</w:t>
      </w:r>
    </w:p>
    <w:p>
      <w:pPr>
        <w:numPr>
          <w:ilvl w:val="0"/>
          <w:numId w:val="1001"/>
        </w:numPr>
        <w:pStyle w:val="Compact"/>
      </w:pPr>
      <w:r>
        <w:t xml:space="preserve">To develop a validated performance framework specifically calibrated for Sales Executive roles in Bogotá, incorporating Colombian business etiquette ("cultura de negocios"), urban mobility constraints (e.g., traffic congestion impacting client visits), and digital adoption patterns.</w:t>
      </w:r>
    </w:p>
    <w:p>
      <w:pPr>
        <w:numPr>
          <w:ilvl w:val="0"/>
          <w:numId w:val="1001"/>
        </w:numPr>
        <w:pStyle w:val="Compact"/>
      </w:pPr>
      <w:r>
        <w:t xml:space="preserve">To assess the impact of localized training programs on Sales Executive productivity metrics (e.g., conversion rates, average deal size, client retention) in selected Bogotá-based companies across key industries.</w:t>
      </w:r>
    </w:p>
    <w:p>
      <w:pPr>
        <w:numPr>
          <w:ilvl w:val="0"/>
          <w:numId w:val="1001"/>
        </w:numPr>
        <w:pStyle w:val="Compact"/>
      </w:pPr>
      <w:r>
        <w:t xml:space="preserve">To propose evidence-based strategies for organizational leadership in Colombia Bogotá to optimize Sales Executive recruitment, compensation structures, and performance management systems aligned with local realities.</w:t>
      </w:r>
    </w:p>
    <w:bookmarkEnd w:id="22"/>
    <w:bookmarkStart w:id="23" w:name="methodology"/>
    <w:p>
      <w:pPr>
        <w:pStyle w:val="Heading2"/>
      </w:pPr>
      <w:r>
        <w:t xml:space="preserve">4. Methodology</w:t>
      </w:r>
    </w:p>
    <w:p>
      <w:pPr>
        <w:pStyle w:val="FirstParagraph"/>
      </w:pPr>
      <w:r>
        <w:t xml:space="preserve">This study employs a mixed-methods approach designed for contextual accuracy in Colombia Bogotá:</w:t>
      </w:r>
    </w:p>
    <w:p>
      <w:pPr>
        <w:numPr>
          <w:ilvl w:val="0"/>
          <w:numId w:val="1002"/>
        </w:numPr>
        <w:pStyle w:val="Compact"/>
      </w:pPr>
      <w:r>
        <w:rPr>
          <w:bCs/>
          <w:b/>
        </w:rPr>
        <w:t xml:space="preserve">Qualitative Phase:</w:t>
      </w:r>
      <w:r>
        <w:t xml:space="preserve"> </w:t>
      </w:r>
      <w:r>
        <w:t xml:space="preserve">In-depth interviews (n=30) with Sales Executives and Sales Managers across 15 prominent companies in Bogotá (e.g., Bancolombia, Avianca, local tech startups), focusing on daily challenges and cultural nuances. Focus groups will explore "trato personal" dynamics in deal closures.</w:t>
      </w:r>
    </w:p>
    <w:p>
      <w:pPr>
        <w:numPr>
          <w:ilvl w:val="0"/>
          <w:numId w:val="1002"/>
        </w:numPr>
        <w:pStyle w:val="Compact"/>
      </w:pPr>
      <w:r>
        <w:rPr>
          <w:bCs/>
          <w:b/>
        </w:rPr>
        <w:t xml:space="preserve">Quantitative Phase:</w:t>
      </w:r>
      <w:r>
        <w:t xml:space="preserve"> </w:t>
      </w:r>
      <w:r>
        <w:t xml:space="preserve">A structured survey distributed to 200+ Sales Executives in Bogotá (via LinkedIn and industry networks) measuring performance against proposed local KPIs, job satisfaction, and perceived barriers. Statistical analysis will correlate variables like commute times (Bogotá's average is 1h 34m daily) with sales output.</w:t>
      </w:r>
    </w:p>
    <w:p>
      <w:pPr>
        <w:numPr>
          <w:ilvl w:val="0"/>
          <w:numId w:val="1002"/>
        </w:numPr>
        <w:pStyle w:val="Compact"/>
      </w:pPr>
      <w:r>
        <w:rPr>
          <w:bCs/>
          <w:b/>
        </w:rPr>
        <w:t xml:space="preserve">Case Study Analysis:</w:t>
      </w:r>
      <w:r>
        <w:t xml:space="preserve"> </w:t>
      </w:r>
      <w:r>
        <w:t xml:space="preserve">Deep dives into two contrasting firms in Bogotá—one achieving high Sales Executive retention through cultural integration, and one struggling with turnover—to extract actionable insights for the proposed framework.</w:t>
      </w:r>
    </w:p>
    <w:p>
      <w:pPr>
        <w:pStyle w:val="FirstParagraph"/>
      </w:pPr>
      <w:r>
        <w:t xml:space="preserve">Data collection will strictly adhere to Colombia's data protection laws (Ley 1581 de 2012) and incorporate local research ethics protocols. Bogotá's distinct neighborhoods (e.g., Chapinero, La Candelaria, Zona Rosa) will be sampled to ensure geographic diversity within the city.</w:t>
      </w:r>
    </w:p>
    <w:bookmarkEnd w:id="23"/>
    <w:bookmarkStart w:id="24" w:name="significance-and-expected-contribution"/>
    <w:p>
      <w:pPr>
        <w:pStyle w:val="Heading2"/>
      </w:pPr>
      <w:r>
        <w:t xml:space="preserve">5. Significance and Expected Contribution</w:t>
      </w:r>
    </w:p>
    <w:p>
      <w:pPr>
        <w:pStyle w:val="FirstParagraph"/>
      </w:pPr>
      <w:r>
        <w:t xml:space="preserve">The anticipated outcomes of this Thesis Proposal hold significant value for multiple stakeholders in Colombia Bogotá:</w:t>
      </w:r>
    </w:p>
    <w:p>
      <w:pPr>
        <w:numPr>
          <w:ilvl w:val="0"/>
          <w:numId w:val="1003"/>
        </w:numPr>
        <w:pStyle w:val="Compact"/>
      </w:pPr>
      <w:r>
        <w:rPr>
          <w:bCs/>
          <w:b/>
        </w:rPr>
        <w:t xml:space="preserve">Businesses in Bogotá:</w:t>
      </w:r>
      <w:r>
        <w:t xml:space="preserve"> </w:t>
      </w:r>
      <w:r>
        <w:t xml:space="preserve">Will gain a tailor-made, evidence-based performance model for Sales Executives, directly addressing the city's operational realities. This can lead to reduced turnover costs (estimated at 150% of annual salary per employee) and higher ROI on sales investments.</w:t>
      </w:r>
    </w:p>
    <w:p>
      <w:pPr>
        <w:numPr>
          <w:ilvl w:val="0"/>
          <w:numId w:val="1003"/>
        </w:numPr>
        <w:pStyle w:val="Compact"/>
      </w:pPr>
      <w:r>
        <w:rPr>
          <w:bCs/>
          <w:b/>
        </w:rPr>
        <w:t xml:space="preserve">Academic Community:</w:t>
      </w:r>
      <w:r>
        <w:t xml:space="preserve"> </w:t>
      </w:r>
      <w:r>
        <w:t xml:space="preserve">Will contribute the first comprehensive, context-specific model for Sales Executive effectiveness in Colombia’s largest business center, enriching Latin American management studies literature. It challenges the applicability of Western-centric sales theories in emerging markets.</w:t>
      </w:r>
    </w:p>
    <w:p>
      <w:pPr>
        <w:numPr>
          <w:ilvl w:val="0"/>
          <w:numId w:val="1003"/>
        </w:numPr>
        <w:pStyle w:val="Compact"/>
      </w:pPr>
      <w:r>
        <w:rPr>
          <w:bCs/>
          <w:b/>
        </w:rPr>
        <w:t xml:space="preserve">Policy and Education:</w:t>
      </w:r>
      <w:r>
        <w:t xml:space="preserve"> </w:t>
      </w:r>
      <w:r>
        <w:t xml:space="preserve">Findings will inform business schools (e.g., Universidad de los Andes, EAFIT) developing sales curricula for Colombian students, ensuring graduates possess Bogotá-relevant skills. It may also guide local government initiatives supporting SMEs in the capital.</w:t>
      </w:r>
    </w:p>
    <w:p>
      <w:pPr>
        <w:pStyle w:val="FirstParagraph"/>
      </w:pPr>
      <w:r>
        <w:t xml:space="preserve">Crucially, this research moves beyond theoretical analysis to deliver practical tools—such as a "Bogotá Sales Executive Adaptation Checklist"—that can be immediately implemented by companies operating within Colombia Bogotá’s unique ecosystem.</w:t>
      </w:r>
    </w:p>
    <w:bookmarkEnd w:id="24"/>
    <w:bookmarkStart w:id="25" w:name="scope-and-limitations"/>
    <w:p>
      <w:pPr>
        <w:pStyle w:val="Heading2"/>
      </w:pPr>
      <w:r>
        <w:t xml:space="preserve">6. Scope and Limitations</w:t>
      </w:r>
    </w:p>
    <w:p>
      <w:pPr>
        <w:pStyle w:val="FirstParagraph"/>
      </w:pPr>
      <w:r>
        <w:t xml:space="preserve">The scope is explicitly confined to the Sales Executive role (not junior sales reps or directors) within the metropolitan area of Bogotá, Colombia. It focuses on companies with 50+ employees operating in established sectors; it does not cover micro-enterprises or rural Colombia. Limitations include potential bias in self-reported survey data and the time-bound nature of economic conditions (e.g., current inflation). However, these are mitigated by triangulating multiple data sources and acknowledging contextual volatility within the analysis.</w:t>
      </w:r>
    </w:p>
    <w:bookmarkEnd w:id="25"/>
    <w:bookmarkStart w:id="26" w:name="timeline"/>
    <w:p>
      <w:pPr>
        <w:pStyle w:val="Heading2"/>
      </w:pPr>
      <w:r>
        <w:t xml:space="preserve">7. Timeline</w:t>
      </w:r>
    </w:p>
    <w:p>
      <w:pPr>
        <w:numPr>
          <w:ilvl w:val="0"/>
          <w:numId w:val="1004"/>
        </w:numPr>
        <w:pStyle w:val="Compact"/>
      </w:pPr>
      <w:r>
        <w:rPr>
          <w:bCs/>
          <w:b/>
        </w:rPr>
        <w:t xml:space="preserve">Months 1-3:</w:t>
      </w:r>
      <w:r>
        <w:t xml:space="preserve"> </w:t>
      </w:r>
      <w:r>
        <w:t xml:space="preserve">Literature review (Colombian business culture, sales management in LATAM), finalizing interview protocols, securing institutional approvals in Bogotá.</w:t>
      </w:r>
    </w:p>
    <w:p>
      <w:pPr>
        <w:numPr>
          <w:ilvl w:val="0"/>
          <w:numId w:val="1004"/>
        </w:numPr>
        <w:pStyle w:val="Compact"/>
      </w:pPr>
      <w:r>
        <w:rPr>
          <w:bCs/>
          <w:b/>
        </w:rPr>
        <w:t xml:space="preserve">Months 4-6:</w:t>
      </w:r>
      <w:r>
        <w:t xml:space="preserve"> </w:t>
      </w:r>
      <w:r>
        <w:t xml:space="preserve">Conducting interviews and focus groups; preliminary data analysis.</w:t>
      </w:r>
    </w:p>
    <w:p>
      <w:pPr>
        <w:numPr>
          <w:ilvl w:val="0"/>
          <w:numId w:val="1004"/>
        </w:numPr>
        <w:pStyle w:val="Compact"/>
      </w:pPr>
      <w:r>
        <w:rPr>
          <w:bCs/>
          <w:b/>
        </w:rPr>
        <w:t xml:space="preserve">Months 7-9:</w:t>
      </w:r>
      <w:r>
        <w:t xml:space="preserve"> </w:t>
      </w:r>
      <w:r>
        <w:t xml:space="preserve">Survey deployment, quantitative data analysis; drafting the performance framework model.</w:t>
      </w:r>
    </w:p>
    <w:p>
      <w:pPr>
        <w:numPr>
          <w:ilvl w:val="0"/>
          <w:numId w:val="1004"/>
        </w:numPr>
        <w:pStyle w:val="Compact"/>
      </w:pPr>
      <w:r>
        <w:rPr>
          <w:bCs/>
          <w:b/>
        </w:rPr>
        <w:t xml:space="preserve">Months 10-12:</w:t>
      </w:r>
      <w:r>
        <w:t xml:space="preserve"> </w:t>
      </w:r>
      <w:r>
        <w:t xml:space="preserve">Case study validation, finalizing recommendations, thesis writing and submission.</w:t>
      </w:r>
    </w:p>
    <w:bookmarkEnd w:id="26"/>
    <w:bookmarkStart w:id="27" w:name="conclusion"/>
    <w:p>
      <w:pPr>
        <w:pStyle w:val="Heading2"/>
      </w:pPr>
      <w:r>
        <w:t xml:space="preserve">8. Conclusion</w:t>
      </w:r>
    </w:p>
    <w:p>
      <w:pPr>
        <w:pStyle w:val="FirstParagraph"/>
      </w:pPr>
      <w:r>
        <w:t xml:space="preserve">This Thesis Proposal establishes a clear academic and practical imperative for re-evaluating Sales Executive strategy through the specific lens of Colombia Bogotá. By centering research on the city's economic significance, cultural fabric, and operational challenges, this work promises to deliver actionable insights far exceeding generic sales advice. The proposed framework will empower Colombian businesses operating in Bogotá to build high-performing Sales Executive teams uniquely equipped for local success, directly contributing to Colombia’s national economic growth. This is not merely a study about sales; it is a targeted investigation into optimizing the engine of commercial activity within the heart of Colombia's business world—Bogotá. The successful execution of this Thesis Proposal will set a new standard for understanding and developing effective Sales Executive practices in Colombia and other emerging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Bogotá, Colombia</dc:title>
  <dc:creator/>
  <dc:language>en</dc:language>
  <cp:keywords/>
  <dcterms:created xsi:type="dcterms:W3CDTF">2026-07-21T02:51:02Z</dcterms:created>
  <dcterms:modified xsi:type="dcterms:W3CDTF">2026-07-21T02:51:02Z</dcterms:modified>
</cp:coreProperties>
</file>

<file path=docProps/custom.xml><?xml version="1.0" encoding="utf-8"?>
<Properties xmlns="http://schemas.openxmlformats.org/officeDocument/2006/custom-properties" xmlns:vt="http://schemas.openxmlformats.org/officeDocument/2006/docPropsVTypes"/>
</file>