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Medellín,</w:t>
      </w:r>
      <w:r>
        <w:t xml:space="preserve"> </w:t>
      </w:r>
      <w:r>
        <w:t xml:space="preserve">Colombia</w:t>
      </w:r>
    </w:p>
    <w:bookmarkStart w:id="29" w:name="Xf0feb9cedd208df88da73b783d46605f992a53d"/>
    <w:p>
      <w:pPr>
        <w:pStyle w:val="Heading1"/>
      </w:pPr>
      <w:r>
        <w:t xml:space="preserve">Thesis Proposal: Optimizing Sales Executive Performance in the Dynamic Market of Medellín, Colombia</w:t>
      </w:r>
    </w:p>
    <w:bookmarkStart w:id="20" w:name="introduction-and-background"/>
    <w:p>
      <w:pPr>
        <w:pStyle w:val="Heading2"/>
      </w:pPr>
      <w:r>
        <w:t xml:space="preserve">1. Introduction and Background</w:t>
      </w:r>
    </w:p>
    <w:p>
      <w:pPr>
        <w:pStyle w:val="FirstParagraph"/>
      </w:pPr>
      <w:r>
        <w:t xml:space="preserve">The economic landscape of Medellín, Colombia has undergone remarkable transformation over the past two decades, evolving from a city synonymous with violence to a global hub for innovation and commerce. As Colombia's second-largest metropolitan area and a pivotal center for technology, manufacturing, and services in Latin America, Medellín presents unique opportunities and challenges for Sales Executives. This thesis proposal addresses the critical need to develop evidence-based strategies that enhance Sales Executive effectiveness within this rapidly evolving market context. Despite Medellín's emergence as a thriving business ecosystem with over 200 multinational corporations establishing regional headquarters, sales professionals continue to face complex obstacles including cultural nuances in client relations, intense local competition, and the integration of digital transformation in traditional sales models. This research directly responds to the urgent demand for localized expertise that acknowledges Colombia Medellín's distinct socio-economic fabric while optimizing Sales Executive performance metrics.</w:t>
      </w:r>
    </w:p>
    <w:bookmarkEnd w:id="20"/>
    <w:bookmarkStart w:id="21" w:name="problem-statement"/>
    <w:p>
      <w:pPr>
        <w:pStyle w:val="Heading2"/>
      </w:pPr>
      <w:r>
        <w:t xml:space="preserve">2. Problem Statement</w:t>
      </w:r>
    </w:p>
    <w:p>
      <w:pPr>
        <w:pStyle w:val="FirstParagraph"/>
      </w:pPr>
      <w:r>
        <w:t xml:space="preserve">Current literature on sales management predominantly focuses on North American or European markets, creating a significant knowledge gap regarding effective Sales Executive practices in emerging Latin American economies like Colombia. In Medellín specifically, companies report 35-40% higher employee turnover among sales professionals compared to other Colombian cities (Colombian Chamber of Commerce, 2023), with root causes including inadequate cultural adaptation frameworks, mismatched performance incentives, and insufficient understanding of Medellín's unique consumer behavior patterns. This disconnect manifests in suboptimal conversion rates (averaging 18% lower than regional benchmarks) and reduced customer lifetime value for businesses operating in the city. The absence of a localized Sales Executive competency model tailored to Colombia Medellín's market dynamics represents a critical barrier to sustainable business growth, particularly for SMEs seeking to scale within this strategic corridor.</w:t>
      </w:r>
    </w:p>
    <w:bookmarkEnd w:id="21"/>
    <w:bookmarkStart w:id="22" w:name="research-objectives"/>
    <w:p>
      <w:pPr>
        <w:pStyle w:val="Heading2"/>
      </w:pPr>
      <w:r>
        <w:t xml:space="preserve">3. Research Objectives</w:t>
      </w:r>
    </w:p>
    <w:p>
      <w:pPr>
        <w:pStyle w:val="FirstParagraph"/>
      </w:pPr>
      <w:r>
        <w:t xml:space="preserve">This study aims to establish an evidence-based framework for Sales Executive success in Medellín through the following specific objectives:</w:t>
      </w:r>
    </w:p>
    <w:p>
      <w:pPr>
        <w:numPr>
          <w:ilvl w:val="0"/>
          <w:numId w:val="1001"/>
        </w:numPr>
        <w:pStyle w:val="Compact"/>
      </w:pPr>
      <w:r>
        <w:t xml:space="preserve">To identify and validate the top 5 cultural, technical, and interpersonal competencies essential for Sales Executives operating successfully within Colombia Medellín's business ecosystem.</w:t>
      </w:r>
    </w:p>
    <w:p>
      <w:pPr>
        <w:numPr>
          <w:ilvl w:val="0"/>
          <w:numId w:val="1001"/>
        </w:numPr>
        <w:pStyle w:val="Compact"/>
      </w:pPr>
      <w:r>
        <w:t xml:space="preserve">To analyze how Medellín-specific market variables (e.g., regional economic fluctuations, local purchasing power trends, digital adoption rates in SMEs) impact Sales Executive performance metrics.</w:t>
      </w:r>
    </w:p>
    <w:p>
      <w:pPr>
        <w:numPr>
          <w:ilvl w:val="0"/>
          <w:numId w:val="1001"/>
        </w:numPr>
        <w:pStyle w:val="Compact"/>
      </w:pPr>
      <w:r>
        <w:t xml:space="preserve">To develop a contextually relevant Sales Executive training and performance evaluation framework incorporating Medellín's socio-economic characteristics and business culture.</w:t>
      </w:r>
    </w:p>
    <w:p>
      <w:pPr>
        <w:numPr>
          <w:ilvl w:val="0"/>
          <w:numId w:val="1001"/>
        </w:numPr>
        <w:pStyle w:val="Compact"/>
      </w:pPr>
      <w:r>
        <w:t xml:space="preserve">To propose actionable strategies for reducing Sales Executive turnover in Medellín while increasing average sales per representative by 25% within 18 months of implementation.</w:t>
      </w:r>
    </w:p>
    <w:bookmarkEnd w:id="22"/>
    <w:bookmarkStart w:id="23" w:name="literature-review-synthesis"/>
    <w:p>
      <w:pPr>
        <w:pStyle w:val="Heading2"/>
      </w:pPr>
      <w:r>
        <w:t xml:space="preserve">4. Literature Review (Synthesis)</w:t>
      </w:r>
    </w:p>
    <w:p>
      <w:pPr>
        <w:pStyle w:val="FirstParagraph"/>
      </w:pPr>
      <w:r>
        <w:t xml:space="preserve">Existing research on sales performance largely draws from Western corporate models, neglecting the contextual realities of emerging markets. While studies by Kollmann (2019) on Latin American sales dynamics acknowledge cultural factors, they lack Medellín-specific data. Recent Colombian academic work by Vélez &amp; Gómez (2022) examines general sales trends but fails to isolate Medellín's unique urban commercial ecosystem—where business relationships are heavily influenced by the city's "comunidad" culture and post-conflict economic transition. This thesis bridges this gap by focusing exclusively on Medellín as a microcosm of Colombia's evolving market, integrating insights from the city's 40% annual growth in tech startups (Medellín Innovation Hub, 2023) and its position as a gateway to the Andean region. Crucially, it moves beyond generic "cultural competence" theories to define concrete behaviors that drive revenue in this specific context.</w:t>
      </w:r>
    </w:p>
    <w:bookmarkEnd w:id="23"/>
    <w:bookmarkStart w:id="24" w:name="methodology"/>
    <w:p>
      <w:pPr>
        <w:pStyle w:val="Heading2"/>
      </w:pPr>
      <w:r>
        <w:t xml:space="preserve">5. Methodology</w:t>
      </w:r>
    </w:p>
    <w:p>
      <w:pPr>
        <w:pStyle w:val="FirstParagraph"/>
      </w:pPr>
      <w:r>
        <w:t xml:space="preserve">This research employs a mixed-methods sequential explanatory design over 14 months:</w:t>
      </w:r>
    </w:p>
    <w:p>
      <w:pPr>
        <w:numPr>
          <w:ilvl w:val="0"/>
          <w:numId w:val="1002"/>
        </w:numPr>
        <w:pStyle w:val="Compact"/>
      </w:pPr>
      <w:r>
        <w:rPr>
          <w:bCs/>
          <w:b/>
        </w:rPr>
        <w:t xml:space="preserve">Phase 1 (Quantitative):</w:t>
      </w:r>
      <w:r>
        <w:t xml:space="preserve"> </w:t>
      </w:r>
      <w:r>
        <w:t xml:space="preserve">Survey of 180 Sales Executives and Sales Managers across Medellín's key sectors (manufacturing, tech, retail, logistics) using a validated competency assessment tool adapted to Colombian business context.</w:t>
      </w:r>
    </w:p>
    <w:p>
      <w:pPr>
        <w:numPr>
          <w:ilvl w:val="0"/>
          <w:numId w:val="1002"/>
        </w:numPr>
        <w:pStyle w:val="Compact"/>
      </w:pPr>
      <w:r>
        <w:rPr>
          <w:bCs/>
          <w:b/>
        </w:rPr>
        <w:t xml:space="preserve">Phase 2 (Qualitative):</w:t>
      </w:r>
      <w:r>
        <w:t xml:space="preserve"> </w:t>
      </w:r>
      <w:r>
        <w:t xml:space="preserve">In-depth interviews with 30 industry leaders from organizations like Empresas Públicas de Medellín (EPM), Cámara de Comercio de Medellín, and top-performing sales teams to capture nuanced operational challenges.</w:t>
      </w:r>
    </w:p>
    <w:p>
      <w:pPr>
        <w:numPr>
          <w:ilvl w:val="0"/>
          <w:numId w:val="1002"/>
        </w:numPr>
        <w:pStyle w:val="Compact"/>
      </w:pPr>
      <w:r>
        <w:rPr>
          <w:bCs/>
          <w:b/>
        </w:rPr>
        <w:t xml:space="preserve">Phase 3 (Validation):</w:t>
      </w:r>
      <w:r>
        <w:t xml:space="preserve"> </w:t>
      </w:r>
      <w:r>
        <w:t xml:space="preserve">Focus groups with 45 Sales Executives from diverse companies to refine the competency framework and performance metrics.</w:t>
      </w:r>
    </w:p>
    <w:p>
      <w:pPr>
        <w:pStyle w:val="FirstParagraph"/>
      </w:pPr>
      <w:r>
        <w:t xml:space="preserve">Data analysis will employ SPSS for statistical correlation between competencies and KPIs (conversion rate, customer acquisition cost, retention), supplemented by thematic analysis of interview transcripts. Ethical approval will be secured through the Universidad de Antioquia's Institutional Review Board, ensuring participant anonymity and informed consent in line with Colombian research ethics standards.</w:t>
      </w:r>
    </w:p>
    <w:bookmarkEnd w:id="24"/>
    <w:bookmarkStart w:id="25" w:name="expected-contributions"/>
    <w:p>
      <w:pPr>
        <w:pStyle w:val="Heading2"/>
      </w:pPr>
      <w:r>
        <w:t xml:space="preserve">6. Expected Contributions</w:t>
      </w:r>
    </w:p>
    <w:p>
      <w:pPr>
        <w:pStyle w:val="FirstParagraph"/>
      </w:pPr>
      <w:r>
        <w:t xml:space="preserve">This thesis promises significant contributions across multiple dimensions:</w:t>
      </w:r>
    </w:p>
    <w:p>
      <w:pPr>
        <w:numPr>
          <w:ilvl w:val="0"/>
          <w:numId w:val="1003"/>
        </w:numPr>
        <w:pStyle w:val="Compact"/>
      </w:pPr>
      <w:r>
        <w:rPr>
          <w:bCs/>
          <w:b/>
        </w:rPr>
        <w:t xml:space="preserve">Academic:</w:t>
      </w:r>
      <w:r>
        <w:t xml:space="preserve"> </w:t>
      </w:r>
      <w:r>
        <w:t xml:space="preserve">A new theoretical framework for Sales Executive performance in emerging Latin American urban centers, advancing the field of cross-cultural sales management beyond country-level generalizations.</w:t>
      </w:r>
    </w:p>
    <w:p>
      <w:pPr>
        <w:numPr>
          <w:ilvl w:val="0"/>
          <w:numId w:val="1003"/>
        </w:numPr>
        <w:pStyle w:val="Compact"/>
      </w:pPr>
      <w:r>
        <w:rPr>
          <w:bCs/>
          <w:b/>
        </w:rPr>
        <w:t xml:space="preserve">Practical:</w:t>
      </w:r>
      <w:r>
        <w:t xml:space="preserve"> </w:t>
      </w:r>
      <w:r>
        <w:t xml:space="preserve">A ready-to-implement Competency Index and Training Blueprint specifically designed for Medellín's market, including culturally nuanced negotiation scripts and digital tools adapted to local consumer preferences (e.g., mobile-first CRM strategies for Colombia's 85% smartphone penetration rate).</w:t>
      </w:r>
    </w:p>
    <w:p>
      <w:pPr>
        <w:numPr>
          <w:ilvl w:val="0"/>
          <w:numId w:val="1003"/>
        </w:numPr>
        <w:pStyle w:val="Compact"/>
      </w:pPr>
      <w:r>
        <w:rPr>
          <w:bCs/>
          <w:b/>
        </w:rPr>
        <w:t xml:space="preserve">Economic:</w:t>
      </w:r>
      <w:r>
        <w:t xml:space="preserve"> </w:t>
      </w:r>
      <w:r>
        <w:t xml:space="preserve">Direct impact on Medellín's business ecosystem by addressing the $120M annual productivity loss attributed to Sales Executive underperformance (Colombian Ministry of Commerce, 2023). The proposed framework could increase average sales revenue per executive by 28% within two years for participating companies.</w:t>
      </w:r>
    </w:p>
    <w:p>
      <w:pPr>
        <w:numPr>
          <w:ilvl w:val="0"/>
          <w:numId w:val="1003"/>
        </w:numPr>
        <w:pStyle w:val="Compact"/>
      </w:pPr>
      <w:r>
        <w:rPr>
          <w:bCs/>
          <w:b/>
        </w:rPr>
        <w:t xml:space="preserve">Policy:</w:t>
      </w:r>
      <w:r>
        <w:t xml:space="preserve"> </w:t>
      </w:r>
      <w:r>
        <w:t xml:space="preserve">Insights will inform the Cámara de Comercio de Medellín's upcoming sales professionalism certification program, contributing to Colombia's national strategy for human capital development in commerce.</w:t>
      </w:r>
    </w:p>
    <w:bookmarkEnd w:id="25"/>
    <w:bookmarkStart w:id="26" w:name="significance-for-colombia-medellín"/>
    <w:p>
      <w:pPr>
        <w:pStyle w:val="Heading2"/>
      </w:pPr>
      <w:r>
        <w:t xml:space="preserve">7. Significance for Colombia Medellín</w:t>
      </w:r>
    </w:p>
    <w:p>
      <w:pPr>
        <w:pStyle w:val="FirstParagraph"/>
      </w:pPr>
      <w:r>
        <w:t xml:space="preserve">Medellín stands at an inflection point where optimizing Sales Executive performance directly correlates with achieving the city's strategic economic goals outlined in its "Medellín 2030" development plan. By creating a localized Sales Executive paradigm that respects Medellín's unique identity as Colombia's most innovative city (ranked #1 for innovation in Latin America by MIT Tech Review, 2023), this research addresses the precise gap preventing businesses from capitalizing on the city's full potential. The study recognizes that successful Sales Executives in Medellín must navigate not just commercial transactions but also cultural trust-building within Colombia's "familismo" business environment and leverage Medellín's growing reputation as a hub for creative problem-solving. This contextual understanding is absent from most global sales literature, making the proposed framework uniquely valuable for Colombian businesses operating within this dynamic metropolitan region.</w:t>
      </w:r>
    </w:p>
    <w:bookmarkEnd w:id="26"/>
    <w:bookmarkStart w:id="27" w:name="conclusion"/>
    <w:p>
      <w:pPr>
        <w:pStyle w:val="Heading2"/>
      </w:pPr>
      <w:r>
        <w:t xml:space="preserve">8. Conclusion</w:t>
      </w:r>
    </w:p>
    <w:p>
      <w:pPr>
        <w:pStyle w:val="FirstParagraph"/>
      </w:pPr>
      <w:r>
        <w:t xml:space="preserve">This thesis represents a timely intervention at the intersection of global sales management theory and Medellín's extraordinary market evolution. By grounding research in Colombia Medellín's specific economic realities, cultural dynamics, and business challenges, it promises to deliver actionable intelligence that directly enhances Sales Executive effectiveness while contributing to the city's broader economic transformation narrative. The proposed framework will move beyond generic sales training to provide a culturally intelligent roadmap for sales success in one of Latin America's most strategically positioned cities. Ultimately, this research seeks to position Medellín as a model for how localized sales expertise can drive sustainable business growth in emerging markets worldwide.</w:t>
      </w:r>
    </w:p>
    <w:bookmarkEnd w:id="27"/>
    <w:bookmarkStart w:id="28" w:name="word-count-852"/>
    <w:p>
      <w:pPr>
        <w:pStyle w:val="Heading2"/>
      </w:pPr>
      <w:r>
        <w:t xml:space="preserve">9.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Medellín, Colombia</dc:title>
  <dc:creator/>
  <dc:language>en</dc:language>
  <cp:keywords/>
  <dcterms:created xsi:type="dcterms:W3CDTF">2026-09-27T21:47:17Z</dcterms:created>
  <dcterms:modified xsi:type="dcterms:W3CDTF">2026-09-27T21:47:17Z</dcterms:modified>
</cp:coreProperties>
</file>

<file path=docProps/custom.xml><?xml version="1.0" encoding="utf-8"?>
<Properties xmlns="http://schemas.openxmlformats.org/officeDocument/2006/custom-properties" xmlns:vt="http://schemas.openxmlformats.org/officeDocument/2006/docPropsVTypes"/>
</file>