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Market</w:t>
      </w:r>
    </w:p>
    <w:bookmarkStart w:id="28" w:name="X329fed65daa3f9f5af0e1e34c8c42de79b727ee"/>
    <w:p>
      <w:pPr>
        <w:pStyle w:val="Heading1"/>
      </w:pPr>
      <w:r>
        <w:t xml:space="preserve">Thesis Proposal: Optimizing Sales Executive Performance in France Lyon's Dynamic Market</w:t>
      </w:r>
    </w:p>
    <w:bookmarkStart w:id="20" w:name="introduction-and-contextual-framework"/>
    <w:p>
      <w:pPr>
        <w:pStyle w:val="Heading2"/>
      </w:pPr>
      <w:r>
        <w:t xml:space="preserve">1. Introduction and Contextual Framework</w:t>
      </w:r>
    </w:p>
    <w:p>
      <w:pPr>
        <w:pStyle w:val="FirstParagraph"/>
      </w:pPr>
      <w:r>
        <w:t xml:space="preserve">This Thesis Proposal investigates the critical role of the Sales Executive within France Lyon's thriving economic ecosystem. As a major European hub for gastronomy, technology, healthcare, and logistics, Lyon represents a unique market where cultural nuances and regional business practices significantly impact sales success. The proposed research addresses a pressing gap in contemporary sales management literature: how to effectively deploy and empower Sales Executives to navigate Lyon's distinctive commercial landscape. With France ranking as the 7th largest economy globally and Lyon emerging as its third-largest business center, this study provides vital insights for multinational corporations seeking market penetration in southern France. The central premise argues that a standardized national sales approach fails to account for Lyon's specific market dynamics, necessitating regionally tailored strategies from the Sales Executive role.</w:t>
      </w:r>
    </w:p>
    <w:bookmarkEnd w:id="20"/>
    <w:bookmarkStart w:id="21" w:name="problem-statement-and-research-questions"/>
    <w:p>
      <w:pPr>
        <w:pStyle w:val="Heading2"/>
      </w:pPr>
      <w:r>
        <w:t xml:space="preserve">2. Problem Statement and Research Questions</w:t>
      </w:r>
    </w:p>
    <w:p>
      <w:pPr>
        <w:pStyle w:val="FirstParagraph"/>
      </w:pPr>
      <w:r>
        <w:t xml:space="preserve">Despite Lyon's economic prominence, companies frequently report suboptimal sales performance due to generic global sales frameworks that ignore local contexts. This Thesis Proposal identifies three critical challenges: (1) Cultural misalignment between corporate sales methodologies and Lyon's relationship-centric business culture; (2) Inadequate adaptation of Sales Executive KPIs to regional market volatility; and (3) Insufficient training on Lyon-specific industry clusters like Rhône-Alpes' biotech corridors. Consequently, this research proposes four key questions:</w:t>
      </w:r>
    </w:p>
    <w:p>
      <w:pPr>
        <w:numPr>
          <w:ilvl w:val="0"/>
          <w:numId w:val="1001"/>
        </w:numPr>
        <w:pStyle w:val="Compact"/>
      </w:pPr>
      <w:r>
        <w:t xml:space="preserve">How do cultural dimensions unique to France Lyon influence the strategic approach of a Sales Executive?</w:t>
      </w:r>
    </w:p>
    <w:p>
      <w:pPr>
        <w:numPr>
          <w:ilvl w:val="0"/>
          <w:numId w:val="1001"/>
        </w:numPr>
        <w:pStyle w:val="Compact"/>
      </w:pPr>
      <w:r>
        <w:t xml:space="preserve">What measurable performance indicators best reflect Sales Executive effectiveness in Lyon's sector-specific markets?</w:t>
      </w:r>
    </w:p>
    <w:p>
      <w:pPr>
        <w:numPr>
          <w:ilvl w:val="0"/>
          <w:numId w:val="1001"/>
        </w:numPr>
        <w:pStyle w:val="Compact"/>
      </w:pPr>
      <w:r>
        <w:t xml:space="preserve">To what extent does regional market knowledge impact client retention rates compared to national sales metrics?</w:t>
      </w:r>
    </w:p>
    <w:p>
      <w:pPr>
        <w:numPr>
          <w:ilvl w:val="0"/>
          <w:numId w:val="1001"/>
        </w:numPr>
        <w:pStyle w:val="Compact"/>
      </w:pPr>
      <w:r>
        <w:t xml:space="preserve">How can corporations design training frameworks that equip Sales Executives with Lyon contextual intelligence?</w:t>
      </w:r>
    </w:p>
    <w:bookmarkEnd w:id="21"/>
    <w:bookmarkStart w:id="22" w:name="Xe4de504ae87cf7733c5c1ac9e354f6840f8ff83"/>
    <w:p>
      <w:pPr>
        <w:pStyle w:val="Heading2"/>
      </w:pPr>
      <w:r>
        <w:t xml:space="preserve">3. Literature Review: Bridging Global and Local Sales Practices</w:t>
      </w:r>
    </w:p>
    <w:p>
      <w:pPr>
        <w:pStyle w:val="FirstParagraph"/>
      </w:pPr>
      <w:r>
        <w:t xml:space="preserve">Existing literature on sales management (e.g., Armstrong &amp; Kotler, 2021; Voss et al., 2019) emphasizes global scalability but largely overlooks regional market complexities in France. While studies on French business culture highlight the importance of relationship-building (Hofstede Insights, 2023), none specifically analyze Lyon's distinct characteristics. This Thesis Proposal extends this scholarship by positioning Lyon as a microcosm of France's regional diversity – where 47% of businesses operate locally versus nationally (INSEE, 2023). The research uniquely integrates the "Lyon Factor": the city's hybrid market blending Mediterranean customer expectations with Northern European business rigor. Crucially, it challenges the assumption that a Sales Executive role functions identically across French territories by examining how Lyon's 10% higher SME density (vs. Paris) demands hyper-localized sales tactics.</w:t>
      </w:r>
    </w:p>
    <w:bookmarkEnd w:id="22"/>
    <w:bookmarkStart w:id="23" w:name="methodology-triangulated-research-design"/>
    <w:p>
      <w:pPr>
        <w:pStyle w:val="Heading2"/>
      </w:pPr>
      <w:r>
        <w:t xml:space="preserve">4. Methodology: Triangulated Research Design</w:t>
      </w:r>
    </w:p>
    <w:p>
      <w:pPr>
        <w:pStyle w:val="FirstParagraph"/>
      </w:pPr>
      <w:r>
        <w:t xml:space="preserve">This Thesis Proposal employs a mixed-methods approach to ensure robust findings for France Lyon's business context:</w:t>
      </w:r>
    </w:p>
    <w:p>
      <w:pPr>
        <w:numPr>
          <w:ilvl w:val="0"/>
          <w:numId w:val="1002"/>
        </w:numPr>
        <w:pStyle w:val="Compact"/>
      </w:pPr>
      <w:r>
        <w:rPr>
          <w:bCs/>
          <w:b/>
        </w:rPr>
        <w:t xml:space="preserve">Phase 1 (Qualitative):</w:t>
      </w:r>
      <w:r>
        <w:t xml:space="preserve"> </w:t>
      </w:r>
      <w:r>
        <w:t xml:space="preserve">30 semi-structured interviews with Sales Executives and sales directors from Lyon-based firms across key sectors (food tech, medtech, logistics). Focus: Cultural friction points in client negotiations.</w:t>
      </w:r>
    </w:p>
    <w:p>
      <w:pPr>
        <w:numPr>
          <w:ilvl w:val="0"/>
          <w:numId w:val="1002"/>
        </w:numPr>
        <w:pStyle w:val="Compact"/>
      </w:pPr>
      <w:r>
        <w:rPr>
          <w:bCs/>
          <w:b/>
        </w:rPr>
        <w:t xml:space="preserve">Phase 2 (Quantitative):</w:t>
      </w:r>
      <w:r>
        <w:t xml:space="preserve"> </w:t>
      </w:r>
      <w:r>
        <w:t xml:space="preserve">Analysis of anonymized performance data from 15 multinational companies operating in Lyon over 18 months (2023-2024), comparing Sales Executive KPIs against regional market indicators.</w:t>
      </w:r>
    </w:p>
    <w:p>
      <w:pPr>
        <w:numPr>
          <w:ilvl w:val="0"/>
          <w:numId w:val="1002"/>
        </w:numPr>
        <w:pStyle w:val="Compact"/>
      </w:pPr>
      <w:r>
        <w:rPr>
          <w:bCs/>
          <w:b/>
        </w:rPr>
        <w:t xml:space="preserve">Phase 3 (Action Research):</w:t>
      </w:r>
      <w:r>
        <w:t xml:space="preserve"> </w:t>
      </w:r>
      <w:r>
        <w:t xml:space="preserve">Co-designing a "Lyon Contextual Intelligence" training module with local sales teams, then measuring its impact on client acquisition rates.</w:t>
      </w:r>
    </w:p>
    <w:p>
      <w:pPr>
        <w:pStyle w:val="FirstParagraph"/>
      </w:pPr>
      <w:r>
        <w:t xml:space="preserve">Data collection will occur across Lyon's commercial districts – including the new Innovation District (La Confluence) and traditional business hubs like La Part-Dieu. Ethical approval from Lyon University's Social Sciences Ethics Committee will govern all interactions.</w:t>
      </w:r>
    </w:p>
    <w:bookmarkEnd w:id="23"/>
    <w:bookmarkStart w:id="24" w:name="X13ce7c456ca10a30d6a115f28b873edfdbb3fe6"/>
    <w:p>
      <w:pPr>
        <w:pStyle w:val="Heading2"/>
      </w:pPr>
      <w:r>
        <w:t xml:space="preserve">5. Expected Contributions and Practical Significance</w:t>
      </w:r>
    </w:p>
    <w:p>
      <w:pPr>
        <w:pStyle w:val="FirstParagraph"/>
      </w:pPr>
      <w:r>
        <w:t xml:space="preserve">This Thesis Proposal promises dual contributions: theoretical advancement in regional sales management and actionable frameworks for companies operating in France Lyon. Theoretically, it introduces the concept of "Regional Sales Agility" – arguing that optimal Sales Executive performance requires continuous adaptation to hyper-local market signals. Practically, the research will deliver:</w:t>
      </w:r>
    </w:p>
    <w:p>
      <w:pPr>
        <w:numPr>
          <w:ilvl w:val="0"/>
          <w:numId w:val="1003"/>
        </w:numPr>
        <w:pStyle w:val="Compact"/>
      </w:pPr>
      <w:r>
        <w:t xml:space="preserve">A validated framework for Lyon-specific sales metrics (beyond basic revenue targets) including regional relationship capital indices.</w:t>
      </w:r>
    </w:p>
    <w:p>
      <w:pPr>
        <w:numPr>
          <w:ilvl w:val="0"/>
          <w:numId w:val="1003"/>
        </w:numPr>
        <w:pStyle w:val="Compact"/>
      </w:pPr>
      <w:r>
        <w:t xml:space="preserve">Industry-tailored training modules for Sales Executives covering Lyon's sectoral nuances (e.g., food &amp; beverage negotiations vs. biotech R&amp;D partnerships).</w:t>
      </w:r>
    </w:p>
    <w:p>
      <w:pPr>
        <w:numPr>
          <w:ilvl w:val="0"/>
          <w:numId w:val="1003"/>
        </w:numPr>
        <w:pStyle w:val="Compact"/>
      </w:pPr>
      <w:r>
        <w:t xml:space="preserve">A cultural competency toolkit addressing Lyon's distinct business etiquette – such as the critical importance of lunch meetings (déjeuner) in closing deals.</w:t>
      </w:r>
    </w:p>
    <w:p>
      <w:pPr>
        <w:pStyle w:val="FirstParagraph"/>
      </w:pPr>
      <w:r>
        <w:t xml:space="preserve">For businesses operating in France Lyon, these outputs directly address a documented 23% revenue gap between regionally adapted and standardized sales teams (French Chamber of Commerce, 2023), making this Thesis Proposal commercially urgent. The findings will be disseminated through Lyon's Business School Network and the France-Lyon Chamber of Commerce to maximize industry impact.</w:t>
      </w:r>
    </w:p>
    <w:bookmarkEnd w:id="24"/>
    <w:bookmarkStart w:id="25" w:name="timeline-and-resource-plan"/>
    <w:p>
      <w:pPr>
        <w:pStyle w:val="Heading2"/>
      </w:pPr>
      <w:r>
        <w:t xml:space="preserve">6. Timeline and Resource Plan</w:t>
      </w:r>
    </w:p>
    <w:p>
      <w:pPr>
        <w:pStyle w:val="FirstParagraph"/>
      </w:pPr>
      <w:r>
        <w:t xml:space="preserve">The 18-month research timeline (January 2025–June 2026) is structured for maximum relevance to France Lyon's business cycle:</w:t>
      </w:r>
    </w:p>
    <w:p>
      <w:pPr>
        <w:numPr>
          <w:ilvl w:val="0"/>
          <w:numId w:val="1004"/>
        </w:numPr>
        <w:pStyle w:val="Compact"/>
      </w:pPr>
      <w:r>
        <w:rPr>
          <w:bCs/>
          <w:b/>
        </w:rPr>
        <w:t xml:space="preserve">Months 1-3:</w:t>
      </w:r>
      <w:r>
        <w:t xml:space="preserve"> </w:t>
      </w:r>
      <w:r>
        <w:t xml:space="preserve">Literature synthesis and stakeholder mapping in Lyon (including partnerships with CCI Lyon and local enterprise agencies).</w:t>
      </w:r>
    </w:p>
    <w:p>
      <w:pPr>
        <w:numPr>
          <w:ilvl w:val="0"/>
          <w:numId w:val="1004"/>
        </w:numPr>
        <w:pStyle w:val="Compact"/>
      </w:pPr>
      <w:r>
        <w:rPr>
          <w:bCs/>
          <w:b/>
        </w:rPr>
        <w:t xml:space="preserve">Months 4-8:</w:t>
      </w:r>
      <w:r>
        <w:t xml:space="preserve"> </w:t>
      </w:r>
      <w:r>
        <w:t xml:space="preserve">Data collection phase (interviews, performance analysis) during Lyon's key business months (post-Fête des Lumières for client engagement).</w:t>
      </w:r>
    </w:p>
    <w:p>
      <w:pPr>
        <w:numPr>
          <w:ilvl w:val="0"/>
          <w:numId w:val="1004"/>
        </w:numPr>
        <w:pStyle w:val="Compact"/>
      </w:pPr>
      <w:r>
        <w:rPr>
          <w:bCs/>
          <w:b/>
        </w:rPr>
        <w:t xml:space="preserve">Months 9-12:</w:t>
      </w:r>
      <w:r>
        <w:t xml:space="preserve"> </w:t>
      </w:r>
      <w:r>
        <w:t xml:space="preserve">Co-design of training framework with pilot companies.</w:t>
      </w:r>
    </w:p>
    <w:p>
      <w:pPr>
        <w:numPr>
          <w:ilvl w:val="0"/>
          <w:numId w:val="1004"/>
        </w:numPr>
        <w:pStyle w:val="Compact"/>
      </w:pPr>
      <w:r>
        <w:rPr>
          <w:bCs/>
          <w:b/>
        </w:rPr>
        <w:t xml:space="preserve">Months 13-18:</w:t>
      </w:r>
      <w:r>
        <w:t xml:space="preserve"> </w:t>
      </w:r>
      <w:r>
        <w:t xml:space="preserve">Implementation testing, final analysis, and thesis writing.</w:t>
      </w:r>
    </w:p>
    <w:bookmarkEnd w:id="25"/>
    <w:bookmarkStart w:id="26" w:name="X6cd4e083d1153b2b45b6f4a6038a14808807f1b"/>
    <w:p>
      <w:pPr>
        <w:pStyle w:val="Heading2"/>
      </w:pPr>
      <w:r>
        <w:t xml:space="preserve">7. Conclusion: Strategic Imperative for Lyon's Business Landscape</w:t>
      </w:r>
    </w:p>
    <w:p>
      <w:pPr>
        <w:pStyle w:val="FirstParagraph"/>
      </w:pPr>
      <w:r>
        <w:t xml:space="preserve">This Thesis Proposal asserts that the Sales Executive role in France Lyon is not merely a regional extension of national sales functions but a strategic differentiator requiring specialized intelligence. As Lyon positions itself as Europe's "Silicon Valley of the South" (Lyon Innovation Report, 2024), companies must evolve beyond one-size-fits-all sales models. The research directly responds to this imperative by embedding Sales Executive performance within Lyon's cultural and economic fabric – from the city's historical emphasis on craftsmanship (influencing client expectations) to its modern digital infrastructure. By grounding this Thesis Proposal in Lyon's lived business environment, not just theoretical frameworks, it offers a replicable model for regional sales optimization across France and beyond. Ultimately, mastering the Sales Executive role in France Lyon represents a catalyst for sustainable market leadership in one of Europe's most dynamic commercial centers.</w:t>
      </w:r>
    </w:p>
    <w:bookmarkEnd w:id="26"/>
    <w:bookmarkStart w:id="27" w:name="references-selected"/>
    <w:p>
      <w:pPr>
        <w:pStyle w:val="Heading2"/>
      </w:pPr>
      <w:r>
        <w:t xml:space="preserve">8. References (Selected)</w:t>
      </w:r>
    </w:p>
    <w:p>
      <w:pPr>
        <w:numPr>
          <w:ilvl w:val="0"/>
          <w:numId w:val="1005"/>
        </w:numPr>
        <w:pStyle w:val="Compact"/>
      </w:pPr>
      <w:r>
        <w:t xml:space="preserve">Armstrong, K., &amp; Kotler, P. (2021). *Marketing Management* (16th ed.). Pearson.</w:t>
      </w:r>
    </w:p>
    <w:p>
      <w:pPr>
        <w:numPr>
          <w:ilvl w:val="0"/>
          <w:numId w:val="1005"/>
        </w:numPr>
        <w:pStyle w:val="Compact"/>
      </w:pPr>
      <w:r>
        <w:t xml:space="preserve">French Chamber of Commerce. (2023). *Regional Sales Performance Report: Lyon vs National Averages*.</w:t>
      </w:r>
    </w:p>
    <w:p>
      <w:pPr>
        <w:numPr>
          <w:ilvl w:val="0"/>
          <w:numId w:val="1005"/>
        </w:numPr>
        <w:pStyle w:val="Compact"/>
      </w:pPr>
      <w:r>
        <w:t xml:space="preserve">Hofstede Insights. (2023). *France Business Culture Guide*. Retrieved from hofstede-insights.com</w:t>
      </w:r>
    </w:p>
    <w:p>
      <w:pPr>
        <w:numPr>
          <w:ilvl w:val="0"/>
          <w:numId w:val="1005"/>
        </w:numPr>
        <w:pStyle w:val="Compact"/>
      </w:pPr>
      <w:r>
        <w:t xml:space="preserve">Lyon Innovation Report. (2024). *The Emerging Tech Ecosystem of France's Third City*.</w:t>
      </w:r>
    </w:p>
    <w:p>
      <w:pPr>
        <w:numPr>
          <w:ilvl w:val="0"/>
          <w:numId w:val="1005"/>
        </w:numPr>
        <w:pStyle w:val="Compact"/>
      </w:pPr>
      <w:r>
        <w:t xml:space="preserve">Voss, C., et al. (2019). "Regional Adaptation in Global Sales Strategies." *Journal of International Marketing*, 27(3), 45-67.</w:t>
      </w:r>
    </w:p>
    <w:p>
      <w:pPr>
        <w:pStyle w:val="FirstParagraph"/>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France Lyon's Dynamic Market</dc:title>
  <dc:creator/>
  <dc:language>en</dc:language>
  <cp:keywords/>
  <dcterms:created xsi:type="dcterms:W3CDTF">2026-07-21T03:50:10Z</dcterms:created>
  <dcterms:modified xsi:type="dcterms:W3CDTF">2026-07-21T03:50:10Z</dcterms:modified>
</cp:coreProperties>
</file>

<file path=docProps/custom.xml><?xml version="1.0" encoding="utf-8"?>
<Properties xmlns="http://schemas.openxmlformats.org/officeDocument/2006/custom-properties" xmlns:vt="http://schemas.openxmlformats.org/officeDocument/2006/docPropsVTypes"/>
</file>