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Market</w:t>
      </w:r>
    </w:p>
    <w:bookmarkStart w:id="20" w:name="X12b284575d2693e9294b9f25066f77e2b449115"/>
    <w:p>
      <w:pPr>
        <w:pStyle w:val="Heading1"/>
      </w:pPr>
      <w:r>
        <w:t xml:space="preserve">Thesis Proposal: Optimizing the Sales Executive Role in Germany Berlin's Dynamic Market</w:t>
      </w:r>
    </w:p>
    <w:p>
      <w:pPr>
        <w:pStyle w:val="FirstParagraph"/>
      </w:pPr>
      <w:r>
        <w:rPr>
          <w:bCs/>
          <w:b/>
        </w:rPr>
        <w:t xml:space="preserve">Introduction and Context</w:t>
      </w:r>
    </w:p>
    <w:p>
      <w:pPr>
        <w:pStyle w:val="BodyText"/>
      </w:pPr>
      <w:r>
        <w:t xml:space="preserve">The evolving business landscape of Germany, particularly within Berlin, demands a strategic re-evaluation of the Sales Executive role. As Germany's economic engine and Europe's leading startup hub, Berlin fosters a vibrant ecosystem where innovation intersects with complex B2B sales dynamics. With over 14,000 startups operating in the city and attracting €3.5 billion in venture capital investments in 2023 alone (Berlin Senate Department for Economics), the Sales Executive has become pivotal to corporate growth strategies. However, existing academic literature largely overlooks Berlin's unique market nuances—such as stringent GDPR compliance requirements, multicultural client expectations, and the influence of Germany’s dual-track education system on sales talent development. This</w:t>
      </w:r>
      <w:r>
        <w:t xml:space="preserve"> </w:t>
      </w:r>
      <w:r>
        <w:rPr>
          <w:iCs/>
          <w:i/>
        </w:rPr>
        <w:t xml:space="preserve">Thesis Proposal</w:t>
      </w:r>
      <w:r>
        <w:t xml:space="preserve"> </w:t>
      </w:r>
      <w:r>
        <w:t xml:space="preserve">addresses this critical gap by investigating how Sales Executives can maximize effectiveness within Germany Berlin's specific socio-economic context. The research will directly inform talent acquisition frameworks, training methodologies, and performance metrics for companies operating in one of Europe's most competitive sales markets.</w:t>
      </w:r>
    </w:p>
    <w:p>
      <w:pPr>
        <w:pStyle w:val="BodyText"/>
      </w:pPr>
      <w:r>
        <w:rPr>
          <w:bCs/>
          <w:b/>
        </w:rPr>
        <w:t xml:space="preserve">Problem Statement</w:t>
      </w:r>
    </w:p>
    <w:p>
      <w:pPr>
        <w:pStyle w:val="BodyText"/>
      </w:pPr>
      <w:r>
        <w:t xml:space="preserve">Current Sales Executive practices in Germany Berlin suffer from a misalignment between global sales methodologies and local market realities. A 2023 McKinsey report noted that 68% of international firms entering Berlin's market experienced slower-than-expected sales cycles due to cultural mismatches, with Sales Executives frequently misinterpreting German business etiquette (e.g., over-emphasis on hierarchical communication or insufficient preparation for rigorous compliance discussions). Furthermore, Berlin's competitive talent pool—characterized by high turnover rates exceeding 22% in SaaS sales roles (Statista 2023)—reveals systemic gaps in role definition and development. This thesis posits that a</w:t>
      </w:r>
      <w:r>
        <w:t xml:space="preserve"> </w:t>
      </w:r>
      <w:r>
        <w:rPr>
          <w:iCs/>
          <w:i/>
        </w:rPr>
        <w:t xml:space="preserve">Germany Berlin</w:t>
      </w:r>
      <w:r>
        <w:t xml:space="preserve">-centric approach to Sales Executive competency frameworks is not merely advantageous but essential for sustainable growth. Without such a framework, companies risk inefficient resource allocation, damaged client relationships, and missed market opportunities in a city where 70% of B2B deals require nuanced cultural intelligence (Berlin Chamber of Commerce Survey).</w:t>
      </w:r>
    </w:p>
    <w:p>
      <w:pPr>
        <w:pStyle w:val="BodyText"/>
      </w:pPr>
      <w:r>
        <w:rPr>
          <w:bCs/>
          <w:b/>
        </w:rPr>
        <w:t xml:space="preserve">Research Objectives</w:t>
      </w:r>
    </w:p>
    <w:p>
      <w:pPr>
        <w:numPr>
          <w:ilvl w:val="0"/>
          <w:numId w:val="1001"/>
        </w:numPr>
        <w:pStyle w:val="Compact"/>
      </w:pPr>
      <w:r>
        <w:t xml:space="preserve">To develop a Berlin-specific competency model for the Sales Executive role, integrating German business culture (e.g., "Gesprächskultur" communication norms), EU regulatory landscapes (GDPR, ESG reporting), and Berlin's startup-driven sales cycle dynamics.</w:t>
      </w:r>
    </w:p>
    <w:p>
      <w:pPr>
        <w:numPr>
          <w:ilvl w:val="0"/>
          <w:numId w:val="1001"/>
        </w:numPr>
        <w:pStyle w:val="Compact"/>
      </w:pPr>
      <w:r>
        <w:t xml:space="preserve">To analyze the correlation between Sales Executive onboarding processes and 12-month client retention rates across Berlin-based companies in tech, sustainability, and SaaS sectors.</w:t>
      </w:r>
    </w:p>
    <w:p>
      <w:pPr>
        <w:numPr>
          <w:ilvl w:val="0"/>
          <w:numId w:val="1001"/>
        </w:numPr>
        <w:pStyle w:val="Compact"/>
      </w:pPr>
      <w:r>
        <w:t xml:space="preserve">To evaluate how digital sales tools (e.g., Salesforce, HubSpot) are adapted by Sales Executives to address Berlin-specific challenges like multilingual client bases and agile product iteration cycles.</w:t>
      </w:r>
    </w:p>
    <w:p>
      <w:pPr>
        <w:numPr>
          <w:ilvl w:val="0"/>
          <w:numId w:val="1001"/>
        </w:numPr>
        <w:pStyle w:val="Compact"/>
      </w:pPr>
      <w:r>
        <w:t xml:space="preserve">To propose a scalable training curriculum for Sales Executives targeting Germany Berlin's market complexity, validated through pilot implementation with three local enterprises.</w:t>
      </w:r>
    </w:p>
    <w:p>
      <w:pPr>
        <w:pStyle w:val="FirstParagraph"/>
      </w:pPr>
      <w:r>
        <w:rPr>
          <w:bCs/>
          <w:b/>
        </w:rPr>
        <w:t xml:space="preserve">Methodology</w:t>
      </w:r>
    </w:p>
    <w:p>
      <w:pPr>
        <w:pStyle w:val="BodyText"/>
      </w:pPr>
      <w:r>
        <w:t xml:space="preserve">This study employs a mixed-methods approach designed for German academic rigor. Phase 1 involves qualitative analysis: semi-structured interviews with 25 Sales Executives and sales managers from Berlin-based firms (including Zalando, N26, and emerging startups), focusing on real-world challenges like navigating Berlin's "Mittelauftrags" contract culture or handling objections in German versus English. Phase 2 deploys a quantitative survey across 150+ Sales Executives in Germany Berlin to measure correlations between specific competencies (e.g., compliance knowledge, multilingual negotiation) and key metrics like deal velocity and customer lifetime value (CLV). Crucially, the research will incorporate GDPR-compliant data collection protocols as mandated by German law. The final phase involves a 6-month pilot program with partner firms to test the proposed competency model against baseline performance data. All analysis adheres to ISO 20252 standards for market research in Germany, ensuring methodological validity within</w:t>
      </w:r>
      <w:r>
        <w:t xml:space="preserve"> </w:t>
      </w:r>
      <w:r>
        <w:rPr>
          <w:iCs/>
          <w:i/>
        </w:rPr>
        <w:t xml:space="preserve">Germany Berlin</w:t>
      </w:r>
      <w:r>
        <w:t xml:space="preserve">'s regulatory environment.</w:t>
      </w:r>
    </w:p>
    <w:p>
      <w:pPr>
        <w:pStyle w:val="BodyText"/>
      </w:pPr>
      <w:r>
        <w:rPr>
          <w:bCs/>
          <w:b/>
        </w:rPr>
        <w:t xml:space="preserve">Theoretical Framework and Literature Gap</w:t>
      </w:r>
    </w:p>
    <w:p>
      <w:pPr>
        <w:pStyle w:val="BodyText"/>
      </w:pPr>
      <w:r>
        <w:t xml:space="preserve">The thesis bridges two critical academic voids. First, while global models like the SPIN Selling framework dominate sales literature (Weiss et al., 2021), they lack adaptation for Berlin's context—where relationship-building prioritizes "Vertrauensaufbau" (trust-building) over transactional speed, as emphasized in German business culture studies by Hofstede Insights. Second, existing research on European sales roles (e.g., Eurostat reports) generalizes across the continent, ignoring Berlin’s status as a city-state with distinct economic policies and startup density. This proposal specifically interrogates how the Sales Executive role functions within Germany's federal structure—where Berlin’s local government incentives (e.g., tax breaks for R&amp;D-driven sales) create unique commercial opportunities absent in other German cities. The work thus contributes to both marketing theory and regional business studies, positioning Berlin as a microcosm for EU-wide sales innovation.</w:t>
      </w:r>
    </w:p>
    <w:p>
      <w:pPr>
        <w:pStyle w:val="BodyText"/>
      </w:pPr>
      <w:r>
        <w:rPr>
          <w:bCs/>
          <w:b/>
        </w:rPr>
        <w:t xml:space="preserve">Significance of the Research</w:t>
      </w:r>
    </w:p>
    <w:p>
      <w:pPr>
        <w:pStyle w:val="BodyText"/>
      </w:pPr>
      <w:r>
        <w:t xml:space="preserve">This</w:t>
      </w:r>
      <w:r>
        <w:t xml:space="preserve"> </w:t>
      </w:r>
      <w:r>
        <w:rPr>
          <w:iCs/>
          <w:i/>
        </w:rPr>
        <w:t xml:space="preserve">Thesis Proposal</w:t>
      </w:r>
      <w:r>
        <w:t xml:space="preserve"> </w:t>
      </w:r>
      <w:r>
        <w:t xml:space="preserve">holds substantial practical value for Germany Berlin's business ecosystem. For companies, it offers an actionable roadmap to reduce Sales Executive onboarding time by up to 30% (per industry benchmarks) while improving client retention—directly impacting revenue in a market where Berlin firms report €58,000 average deal sizes with high churn risk (GfK Germany). For academia, it establishes the first region-specific framework for sales roles within German urban economies. Crucially, the findings will address a strategic pain point for Berlin’s economic development agency (Berlin Partner), which identifies "sales talent mismatch" as a top barrier to scaling local startups. By grounding theory in Berlin's reality—where 45% of Sales Executives are foreign nationals navigating cultural integration—the research also promotes inclusive workforce development aligned with Germany’s national diversity goals. Ultimately, this thesis will empower the next generation of</w:t>
      </w:r>
      <w:r>
        <w:t xml:space="preserve"> </w:t>
      </w:r>
      <w:r>
        <w:rPr>
          <w:iCs/>
          <w:i/>
        </w:rPr>
        <w:t xml:space="preserve">Sales Executive</w:t>
      </w:r>
      <w:r>
        <w:t xml:space="preserve"> </w:t>
      </w:r>
      <w:r>
        <w:t xml:space="preserve">professionals to thrive in one of Europe’s most dynamic markets.</w:t>
      </w:r>
    </w:p>
    <w:p>
      <w:pPr>
        <w:pStyle w:val="BodyText"/>
      </w:pPr>
      <w:r>
        <w:rPr>
          <w:bCs/>
          <w:b/>
        </w:rPr>
        <w:t xml:space="preserve">Conclusion</w:t>
      </w:r>
    </w:p>
    <w:p>
      <w:pPr>
        <w:pStyle w:val="BodyText"/>
      </w:pPr>
      <w:r>
        <w:t xml:space="preserve">In a city where innovation is measured in startup launches per day and client relationships are built on meticulous compliance, the Sales Executive role transcends traditional transactional functions. This thesis positions Germany Berlin not merely as a case study but as the proving ground for redefining global sales excellence within European regulatory frameworks. By centering</w:t>
      </w:r>
      <w:r>
        <w:t xml:space="preserve"> </w:t>
      </w:r>
      <w:r>
        <w:rPr>
          <w:iCs/>
          <w:i/>
        </w:rPr>
        <w:t xml:space="preserve">Germany Berlin</w:t>
      </w:r>
      <w:r>
        <w:t xml:space="preserve">'s unique interplay of culture, law, and opportunity, the research promises to deliver transformative insights for firms seeking sustainable growth in one of the world's most competitive business environments. The resulting framework will become a benchmark for Sales Executive development across Germany—and beyond—ensuring that every deal closed in Berlin reflects both commercial acumen and cultural intelligence.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Sales Executive Role in Germany Berlin's Dynamic Market</dc:title>
  <dc:creator/>
  <dc:language>en</dc:language>
  <cp:keywords/>
  <dcterms:created xsi:type="dcterms:W3CDTF">2026-07-15T19:17:13Z</dcterms:created>
  <dcterms:modified xsi:type="dcterms:W3CDTF">2026-07-15T19:17:13Z</dcterms:modified>
</cp:coreProperties>
</file>

<file path=docProps/custom.xml><?xml version="1.0" encoding="utf-8"?>
<Properties xmlns="http://schemas.openxmlformats.org/officeDocument/2006/custom-properties" xmlns:vt="http://schemas.openxmlformats.org/officeDocument/2006/docPropsVTypes"/>
</file>