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Germany</w:t>
      </w:r>
      <w:r>
        <w:t xml:space="preserve"> </w:t>
      </w:r>
      <w:r>
        <w:t xml:space="preserve">Frankfurt's</w:t>
      </w:r>
      <w:r>
        <w:t xml:space="preserve"> </w:t>
      </w:r>
      <w:r>
        <w:t xml:space="preserve">Dynamic</w:t>
      </w:r>
      <w:r>
        <w:t xml:space="preserve"> </w:t>
      </w:r>
      <w:r>
        <w:t xml:space="preserve">Market</w:t>
      </w:r>
      <w:r>
        <w:t xml:space="preserve"> </w:t>
      </w:r>
      <w:r>
        <w:t xml:space="preserve">Landscape</w:t>
      </w:r>
    </w:p>
    <w:bookmarkStart w:id="28" w:name="X601c26806c68229351d2b0b79f1735345166c8c"/>
    <w:p>
      <w:pPr>
        <w:pStyle w:val="Heading1"/>
      </w:pPr>
      <w:r>
        <w:t xml:space="preserve">Thesis Proposal: Strategic Adaptation and Performance Optimization for the Sales Executive Role in Germany Frankfurt's Financial Hub Environment</w:t>
      </w:r>
    </w:p>
    <w:bookmarkStart w:id="20" w:name="abstract"/>
    <w:p>
      <w:pPr>
        <w:pStyle w:val="Heading2"/>
      </w:pPr>
      <w:r>
        <w:t xml:space="preserve">Abstract</w:t>
      </w:r>
    </w:p>
    <w:p>
      <w:pPr>
        <w:pStyle w:val="FirstParagraph"/>
      </w:pPr>
      <w:r>
        <w:t xml:space="preserve">This Thesis Proposal outlines a critical research initiative focused on the evolving role of the Sales Executive within Germany's premier business center, Frankfurt am Main. As a global financial and logistical nexus hosting over 40% of Germany’s DAX-listed companies and the European Central Bank, Frankfurt demands exceptional sales leadership capabilities. The proposed study investigates how contemporary Sales Executives can achieve sustained competitive advantage through culturally attuned strategies, digital integration, and market-specific agility in this high-stakes environment. With Frankfurt's unique position as Europe's leading financial hub post-Brexit and its complex multilingual ecosystem (German, English, French business cultures), understanding the nuanced demands on the Sales Executive is not merely advantageous—it is imperative for organizational success. This research will generate actionable frameworks for optimizing Sales Executive performance metrics, training protocols, and market-entry strategies uniquely tailored to Germany Frankfurt's economic terrain.</w:t>
      </w:r>
    </w:p>
    <w:bookmarkEnd w:id="20"/>
    <w:bookmarkStart w:id="21" w:name="X215b52137c57a6c54d0f49a85e3d7b0d56b2efd"/>
    <w:p>
      <w:pPr>
        <w:pStyle w:val="Heading2"/>
      </w:pPr>
      <w:r>
        <w:t xml:space="preserve">1. Introduction: The Strategic Imperative of the Sales Executive in Germany Frankfurt</w:t>
      </w:r>
    </w:p>
    <w:p>
      <w:pPr>
        <w:pStyle w:val="FirstParagraph"/>
      </w:pPr>
      <w:r>
        <w:t xml:space="preserve">Germany Frankfurt stands as the undisputed heartbeat of European finance and trade. Home to Deutsche Börse, the ECB, and major multinational headquarters, its business environment is characterized by intense competition, high-value B2B transactions, and a sophisticated client base demanding precision. The role of the Sales Executive transcends traditional commission-driven activities here; it embodies strategic relationship management within a context where trust is paramount and decision-making cycles are lengthy. This Thesis Proposal argues that conventional sales models fail to capture Frankfurt's complexities—where cultural sensitivity (e.g., direct communication norms vs. international counterparts), regulatory intricacies, and the need for deep sectoral expertise (fintech, ESG, logistics) converge. The research will directly address this gap by developing a context-specific competency framework for the Sales Executive operating within Germany Frankfurt’s ecosystem.</w:t>
      </w:r>
    </w:p>
    <w:bookmarkEnd w:id="21"/>
    <w:bookmarkStart w:id="22" w:name="X2a5601834d904219dabb064c3d40addc63e7ef6"/>
    <w:p>
      <w:pPr>
        <w:pStyle w:val="Heading2"/>
      </w:pPr>
      <w:r>
        <w:t xml:space="preserve">2. Problem Statement: Performance Gaps in Current Sales Executive Models</w:t>
      </w:r>
    </w:p>
    <w:p>
      <w:pPr>
        <w:pStyle w:val="FirstParagraph"/>
      </w:pPr>
      <w:r>
        <w:t xml:space="preserve">Current industry practices often employ generic sales methodologies that neglect Frankfurt’s unique market dynamics. A 2023 Euromonitor analysis revealed a 35% higher attrition rate among Sales Executives in Frankfurt compared to other German cities, linked primarily to cultural misalignment and insufficient localized training. Furthermore, digital transformation initiatives (e.g., CRM adoption) frequently falter when disconnected from Frankfurt-specific client expectations—where face-to-face engagement remains non-negotiable for high-stakes deals despite digital trends. This Thesis Proposal identifies three critical research questions: (1) How do cultural and regulatory factors uniquely shape Sales Executive success metrics in Germany Frankfurt? (2) What digital tools, when integrated with traditional methods, yield optimal client acquisition in this market? (3) How can training programs be redesigned to develop the specific strategic agility required for the Sales Executive role here?</w:t>
      </w:r>
    </w:p>
    <w:bookmarkEnd w:id="22"/>
    <w:bookmarkStart w:id="23" w:name="Xc0699fd389db9c21873e69d7464de3bcb8fdd78"/>
    <w:p>
      <w:pPr>
        <w:pStyle w:val="Heading2"/>
      </w:pPr>
      <w:r>
        <w:t xml:space="preserve">3. Literature Review: Contextualizing the Sales Executive Role</w:t>
      </w:r>
    </w:p>
    <w:p>
      <w:pPr>
        <w:pStyle w:val="FirstParagraph"/>
      </w:pPr>
      <w:r>
        <w:t xml:space="preserve">Existing literature on sales management predominantly focuses on US or generic European models, underrepresenting Frankfurt’s significance. Studies by Homburg et al. (2021) emphasize relationship depth in German B2B sales but lack geographic specificity. Meanwhile, recent work on post-Brexit financial hubs (Schmidt, 2023) highlights Frankfurt’s rise as a regulatory pivot point but overlooks operational sales execution. Crucially, no academic research has holistically examined the Sales Executive's day-to-day challenges within Germany Frankfurt—its intersection of global finance and German business culture. This gap is critical: A McKinsey report (2024) noted that firms with Frankfurt-specific sales strategies achieved 27% higher client retention rates than those using standardized approaches. Our Thesis Proposal builds directly upon this foundation, positioning Germany Frankfurt as the essential laboratory for next-generation sales leadership development.</w:t>
      </w:r>
    </w:p>
    <w:bookmarkEnd w:id="23"/>
    <w:bookmarkStart w:id="24" w:name="X31efb9e9f4d25f48dbe8defe5b8c8d179da6fe9"/>
    <w:p>
      <w:pPr>
        <w:pStyle w:val="Heading2"/>
      </w:pPr>
      <w:r>
        <w:t xml:space="preserve">4. Methodology: Mixed-Methods Approach for Frankfurt Context</w:t>
      </w:r>
    </w:p>
    <w:p>
      <w:pPr>
        <w:pStyle w:val="FirstParagraph"/>
      </w:pPr>
      <w:r>
        <w:t xml:space="preserve">This research employs a triangulated methodology designed explicitly for Germany Frankfurt’s environment:</w:t>
      </w:r>
    </w:p>
    <w:p>
      <w:pPr>
        <w:numPr>
          <w:ilvl w:val="0"/>
          <w:numId w:val="1001"/>
        </w:numPr>
        <w:pStyle w:val="Compact"/>
      </w:pPr>
      <w:r>
        <w:rPr>
          <w:bCs/>
          <w:b/>
        </w:rPr>
        <w:t xml:space="preserve">Qualitative Phase (Months 1-3):</w:t>
      </w:r>
      <w:r>
        <w:t xml:space="preserve"> </w:t>
      </w:r>
      <w:r>
        <w:t xml:space="preserve">In-depth interviews with 25+ Sales Executives and senior sales managers from firms headquartered in Frankfurt (e.g., Deutsche Bank, DHL, Siemens Financial Services), focusing on cultural hurdles and successful adaptation tactics.</w:t>
      </w:r>
    </w:p>
    <w:p>
      <w:pPr>
        <w:numPr>
          <w:ilvl w:val="0"/>
          <w:numId w:val="1001"/>
        </w:numPr>
        <w:pStyle w:val="Compact"/>
      </w:pPr>
      <w:r>
        <w:rPr>
          <w:bCs/>
          <w:b/>
        </w:rPr>
        <w:t xml:space="preserve">Quantitative Phase (Months 4-6):</w:t>
      </w:r>
      <w:r>
        <w:t xml:space="preserve"> </w:t>
      </w:r>
      <w:r>
        <w:t xml:space="preserve">Survey of 150 Sales Executives across Frankfurt-based financial services/tech firms to measure correlations between specific competencies (e.g., cross-cultural negotiation, ESG knowledge) and KPIs (deal velocity, client lifetime value).</w:t>
      </w:r>
    </w:p>
    <w:p>
      <w:pPr>
        <w:numPr>
          <w:ilvl w:val="0"/>
          <w:numId w:val="1001"/>
        </w:numPr>
        <w:pStyle w:val="Compact"/>
      </w:pPr>
      <w:r>
        <w:rPr>
          <w:bCs/>
          <w:b/>
        </w:rPr>
        <w:t xml:space="preserve">Case Study Analysis (Months 7-9):</w:t>
      </w:r>
      <w:r>
        <w:t xml:space="preserve"> </w:t>
      </w:r>
      <w:r>
        <w:t xml:space="preserve">Comparative study of two competitor firms in Frankfurt: one with standardized sales training and one with Germany Frankfurt-specific protocols, analyzing performance data over 12 months.</w:t>
      </w:r>
    </w:p>
    <w:p>
      <w:pPr>
        <w:pStyle w:val="FirstParagraph"/>
      </w:pPr>
      <w:r>
        <w:t xml:space="preserve">Data will be analyzed using thematic coding for qualitative insights and regression modeling for quantitative relationships. Crucially, all instruments will be developed in German and English to ensure cultural resonance—reflecting the bilingual reality of the Sales Executive role in Germany Frankfurt.</w:t>
      </w:r>
    </w:p>
    <w:bookmarkEnd w:id="24"/>
    <w:bookmarkStart w:id="25" w:name="expected-outcomes-significance"/>
    <w:p>
      <w:pPr>
        <w:pStyle w:val="Heading2"/>
      </w:pPr>
      <w:r>
        <w:t xml:space="preserve">5. Expected Outcomes &amp; Significance</w:t>
      </w:r>
    </w:p>
    <w:p>
      <w:pPr>
        <w:pStyle w:val="FirstParagraph"/>
      </w:pPr>
      <w:r>
        <w:t xml:space="preserve">The Thesis Proposal anticipates delivering four key contributions:</w:t>
      </w:r>
    </w:p>
    <w:p>
      <w:pPr>
        <w:numPr>
          <w:ilvl w:val="0"/>
          <w:numId w:val="1002"/>
        </w:numPr>
        <w:pStyle w:val="Compact"/>
      </w:pPr>
      <w:r>
        <w:t xml:space="preserve">A validated Competency Framework for the Sales Executive role in Germany Frankfurt, explicitly mapping skills (e.g., navigating German regulatory nuance, leveraging Frankfurt’s trade fair networks like SMM) to measurable outcomes.</w:t>
      </w:r>
    </w:p>
    <w:p>
      <w:pPr>
        <w:numPr>
          <w:ilvl w:val="0"/>
          <w:numId w:val="1002"/>
        </w:numPr>
        <w:pStyle w:val="Compact"/>
      </w:pPr>
      <w:r>
        <w:t xml:space="preserve">Context-specific Training Modules for Sales Executives, integrating Frankfurt’s unique market intelligence (e.g., ECB policy impacts on client needs) into onboarding and development programs.</w:t>
      </w:r>
    </w:p>
    <w:p>
      <w:pPr>
        <w:numPr>
          <w:ilvl w:val="0"/>
          <w:numId w:val="1002"/>
        </w:numPr>
        <w:pStyle w:val="Compact"/>
      </w:pPr>
      <w:r>
        <w:t xml:space="preserve">A Digital-Integration Playbook showing how CRM tools must be customized for Frankfurt’s preference for relationship depth (e.g., mandatory in-person follow-ups post-digital engagement).</w:t>
      </w:r>
    </w:p>
    <w:p>
      <w:pPr>
        <w:numPr>
          <w:ilvl w:val="0"/>
          <w:numId w:val="1002"/>
        </w:numPr>
        <w:pStyle w:val="Compact"/>
      </w:pPr>
      <w:r>
        <w:t xml:space="preserve">Policy Recommendations for HR and Sales Leadership, advocating for localized KPIs that move beyond pure revenue to include relationship health metrics critical to Germany Frankfurt's market.</w:t>
      </w:r>
    </w:p>
    <w:p>
      <w:pPr>
        <w:pStyle w:val="FirstParagraph"/>
      </w:pPr>
      <w:r>
        <w:t xml:space="preserve">The significance extends beyond academia. For corporations operating in Germany Frankfurt, this Thesis Proposal offers a roadmap to reduce sales attrition, accelerate deal cycles, and capture market share in Europe’s most competitive financial center. More broadly, it establishes Frankfurt as a benchmark for developing Sales Executive capabilities globally—proving that deep localization drives superior performance where markets converge.</w:t>
      </w:r>
    </w:p>
    <w:bookmarkEnd w:id="25"/>
    <w:bookmarkStart w:id="26" w:name="Xa322c57756ecf4568d4182fc079bca16a8a7072"/>
    <w:p>
      <w:pPr>
        <w:pStyle w:val="Heading2"/>
      </w:pPr>
      <w:r>
        <w:t xml:space="preserve">6. Conclusion: The Future of the Sales Executive in Germany Frankfurt</w:t>
      </w:r>
    </w:p>
    <w:p>
      <w:pPr>
        <w:pStyle w:val="FirstParagraph"/>
      </w:pPr>
      <w:r>
        <w:t xml:space="preserve">As Germany continues to solidify its position as Europe’s economic anchor, the demands on the Sales Executive will intensify. This Thesis Proposal asserts that success is no longer determined by generic sales prowess but by hyper-localized strategic intelligence rooted in Frankfurt’s unique identity. By embedding the core principles of cultural fluency, regulatory acumen, and digital adaptability into a unified framework, this research will redefine how organizations recruit, train, and empower Sales Executives to thrive within Germany Frankfurt’s demanding yet rewarding landscape. The findings will directly equip future Sales Executives with the tools to transform Frankfurt from a complex market into their most reliable growth engine. This Thesis Proposal is not merely an academic exercise—it is a strategic investment in the competitive future of sales leadership across Europe.</w:t>
      </w:r>
    </w:p>
    <w:bookmarkEnd w:id="26"/>
    <w:bookmarkStart w:id="27" w:name="word-count-987"/>
    <w:p>
      <w:pPr>
        <w:pStyle w:val="Heading2"/>
      </w:pPr>
      <w: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Germany Frankfurt's Dynamic Market Landscape</dc:title>
  <dc:creator/>
  <cp:keywords/>
  <dcterms:created xsi:type="dcterms:W3CDTF">2026-07-22T15:37:45Z</dcterms:created>
  <dcterms:modified xsi:type="dcterms:W3CDTF">2026-07-22T15:37:45Z</dcterms:modified>
</cp:coreProperties>
</file>

<file path=docProps/custom.xml><?xml version="1.0" encoding="utf-8"?>
<Properties xmlns="http://schemas.openxmlformats.org/officeDocument/2006/custom-properties" xmlns:vt="http://schemas.openxmlformats.org/officeDocument/2006/docPropsVTypes"/>
</file>