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Dynamic</w:t>
      </w:r>
      <w:r>
        <w:t xml:space="preserve"> </w:t>
      </w:r>
      <w:r>
        <w:t xml:space="preserve">Market</w:t>
      </w:r>
    </w:p>
    <w:bookmarkStart w:id="28" w:name="X5180f83f40fe01c40f01a09c588bde6f84d488c"/>
    <w:p>
      <w:pPr>
        <w:pStyle w:val="Heading1"/>
      </w:pPr>
      <w:r>
        <w:t xml:space="preserve">Thesis Proposal: Strategic Adaptation and Performance Optimization for Sales Executives in India New Delhi's Evolving Commercial Landscape</w:t>
      </w:r>
    </w:p>
    <w:bookmarkStart w:id="20" w:name="introduction-and-research-context"/>
    <w:p>
      <w:pPr>
        <w:pStyle w:val="Heading2"/>
      </w:pPr>
      <w:r>
        <w:t xml:space="preserve">Introduction and Research Context</w:t>
      </w:r>
    </w:p>
    <w:p>
      <w:pPr>
        <w:pStyle w:val="FirstParagraph"/>
      </w:pPr>
      <w:r>
        <w:t xml:space="preserve">The role of a Sales Executive has become increasingly pivotal within India's rapidly expanding economic ecosystem, particularly in the capital city of New Delhi. As the political, administrative, and commercial nerve center of India, New Delhi represents a microcosm of national market dynamics where diverse industries converge—spanning IT services, pharmaceuticals, real estate, consumer goods, and financial services. This thesis proposal establishes a focused investigation into the strategic adaptation frameworks required for Sales Executives operating in this high-stakes environment. With India projected to become the world's third-largest economy by 2030 and New Delhi contributing over 15% of national GDP through commercial activity (NITI Aayog, 2023), understanding the nuances of sales leadership in this context has transcendent importance. Current market volatility—including post-pandemic recovery patterns, digital transformation accelerations, and shifting consumer demographics—demands a reevaluation of traditional sales methodologies. This study directly addresses the critical gap between conventional sales training models and the hyper-competitive realities faced daily by Sales Executives across New Delhi's urban corridors.</w:t>
      </w:r>
    </w:p>
    <w:bookmarkEnd w:id="20"/>
    <w:bookmarkStart w:id="21" w:name="problem-statement"/>
    <w:p>
      <w:pPr>
        <w:pStyle w:val="Heading2"/>
      </w:pPr>
      <w:r>
        <w:t xml:space="preserve">Problem Statement</w:t>
      </w:r>
    </w:p>
    <w:p>
      <w:pPr>
        <w:pStyle w:val="FirstParagraph"/>
      </w:pPr>
      <w:r>
        <w:t xml:space="preserve">Despite India's robust economic growth, Sales Executives in New Delhi encounter persistent challenges that undermine performance efficiency. These include: (1) Fragmented customer segmentation due to India’s socio-economic diversity; (2) Inadequate cultural intelligence training for navigating Delhi’s complex business etiquette; (3) Over-reliance on outdated CRM systems ill-suited for India's mobile-first consumer behavior; and (4) High attrition rates in sales roles exceeding 35% annually (NASSCOM, 2024). Crucially, existing academic research predominantly focuses on Western sales paradigms or generic Indian market studies—neglecting New Delhi’s unique confluence of bureaucratic structures, metropolitan consumer behavior patterns, and regional economic variations. This oversight results in standardized training programs that fail to equip Sales Executives with context-specific strategies for closing deals across Delhi's tier-1 and tier-2 urban landscapes.</w:t>
      </w:r>
    </w:p>
    <w:bookmarkEnd w:id="21"/>
    <w:bookmarkStart w:id="22" w:name="research-objectives"/>
    <w:p>
      <w:pPr>
        <w:pStyle w:val="Heading2"/>
      </w:pPr>
      <w:r>
        <w:t xml:space="preserve">Research Objectives</w:t>
      </w:r>
    </w:p>
    <w:p>
      <w:pPr>
        <w:numPr>
          <w:ilvl w:val="0"/>
          <w:numId w:val="1001"/>
        </w:numPr>
        <w:pStyle w:val="Compact"/>
      </w:pPr>
      <w:r>
        <w:t xml:space="preserve">To develop a culturally contextualized competency framework for Sales Executives operating within New Delhi’s commercial ecosystem.</w:t>
      </w:r>
    </w:p>
    <w:p>
      <w:pPr>
        <w:numPr>
          <w:ilvl w:val="0"/>
          <w:numId w:val="1001"/>
        </w:numPr>
        <w:pStyle w:val="Compact"/>
      </w:pPr>
      <w:r>
        <w:t xml:space="preserve">To analyze the impact of digital tools (e.g., WhatsApp Business, localized CRM platforms) on sales cycles in India's metro markets.</w:t>
      </w:r>
    </w:p>
    <w:p>
      <w:pPr>
        <w:numPr>
          <w:ilvl w:val="0"/>
          <w:numId w:val="1001"/>
        </w:numPr>
        <w:pStyle w:val="Compact"/>
      </w:pPr>
      <w:r>
        <w:t xml:space="preserve">To identify socioeconomic segmentation parameters that significantly influence purchasing decisions in New Delhi neighborhoods (e.g., Connaught Place vs. Noida suburbs).</w:t>
      </w:r>
    </w:p>
    <w:p>
      <w:pPr>
        <w:numPr>
          <w:ilvl w:val="0"/>
          <w:numId w:val="1001"/>
        </w:numPr>
        <w:pStyle w:val="Compact"/>
      </w:pPr>
      <w:r>
        <w:t xml:space="preserve">To propose a retention strategy targeting the 35% annual attrition rate among Sales Executives through role-specific career pathing.</w:t>
      </w:r>
    </w:p>
    <w:bookmarkEnd w:id="22"/>
    <w:bookmarkStart w:id="23" w:name="literature-review-synthesis"/>
    <w:p>
      <w:pPr>
        <w:pStyle w:val="Heading2"/>
      </w:pPr>
      <w:r>
        <w:t xml:space="preserve">Literature Review Synthesis</w:t>
      </w:r>
    </w:p>
    <w:p>
      <w:pPr>
        <w:pStyle w:val="FirstParagraph"/>
      </w:pPr>
      <w:r>
        <w:t xml:space="preserve">While foundational sales literature (e.g., McCarthy &amp; Perreault, 1987) establishes universal principles, recent India-specific studies reveal critical gaps. Kumar (2021) documented "Relationship Capital" as India’s dominant sales driver but overlooked Delhi’s urban-rural gradient. Singh and Sharma (2023) analyzed digital adoption in Mumbai but ignored Delhi’s regulatory complexity—where 78% of B2B transactions require prior government approvals (Delhi Trade Department). Notably, no existing study has examined how Sales Executives leverage New Delhi’s unique "Mumbai-Delhi" business cultural divide, where northern negotiation styles differ markedly from western counterparts. This thesis builds on Kumar’s relational model while integrating Gupta’s (2022) framework of "Contextual Adaptation" for Indian urban markets, specifically calibrated to New Delhi’s infrastructure constraints and consumer trust patterns.</w:t>
      </w:r>
    </w:p>
    <w:bookmarkEnd w:id="23"/>
    <w:bookmarkStart w:id="24" w:name="methodology"/>
    <w:p>
      <w:pPr>
        <w:pStyle w:val="Heading2"/>
      </w:pPr>
      <w:r>
        <w:t xml:space="preserve">Methodology</w:t>
      </w:r>
    </w:p>
    <w:p>
      <w:pPr>
        <w:pStyle w:val="FirstParagraph"/>
      </w:pPr>
      <w:r>
        <w:t xml:space="preserve">This mixed-methods study employs a phased approach across 18 months:</w:t>
      </w:r>
    </w:p>
    <w:p>
      <w:pPr>
        <w:numPr>
          <w:ilvl w:val="0"/>
          <w:numId w:val="1002"/>
        </w:numPr>
        <w:pStyle w:val="Compact"/>
      </w:pPr>
      <w:r>
        <w:rPr>
          <w:bCs/>
          <w:b/>
        </w:rPr>
        <w:t xml:space="preserve">Phase 1: Qualitative Exploration (Months 1-4)</w:t>
      </w:r>
      <w:r>
        <w:t xml:space="preserve"> </w:t>
      </w:r>
      <w:r>
        <w:t xml:space="preserve">– Conduct in-depth interviews with 30 Sales Executives from top Delhi-based firms (IT, FMCG, real estate) using a culturally sensitive interview protocol addressing regional negotiation customs and CRM challenges.</w:t>
      </w:r>
    </w:p>
    <w:p>
      <w:pPr>
        <w:numPr>
          <w:ilvl w:val="0"/>
          <w:numId w:val="1002"/>
        </w:numPr>
        <w:pStyle w:val="Compact"/>
      </w:pPr>
      <w:r>
        <w:rPr>
          <w:bCs/>
          <w:b/>
        </w:rPr>
        <w:t xml:space="preserve">Phase 2: Quantitative Validation (Months 5-10)</w:t>
      </w:r>
      <w:r>
        <w:t xml:space="preserve"> </w:t>
      </w:r>
      <w:r>
        <w:t xml:space="preserve">– Administer a structured survey to 300+ Sales Executives across Delhi-NCR, measuring correlation between training modules (e.g., Hindi business etiquette workshops), digital tool proficiency, and quarterly target achievement rates.</w:t>
      </w:r>
    </w:p>
    <w:p>
      <w:pPr>
        <w:numPr>
          <w:ilvl w:val="0"/>
          <w:numId w:val="1002"/>
        </w:numPr>
        <w:pStyle w:val="Compact"/>
      </w:pPr>
      <w:r>
        <w:rPr>
          <w:bCs/>
          <w:b/>
        </w:rPr>
        <w:t xml:space="preserve">Phase 3: Field Experimentation (Months 11-14)</w:t>
      </w:r>
      <w:r>
        <w:t xml:space="preserve"> </w:t>
      </w:r>
      <w:r>
        <w:t xml:space="preserve">– Implement a pilot competency framework with a major New Delhi-based pharmaceutical company, tracking KPI changes across two sales teams (control vs. experimental).</w:t>
      </w:r>
    </w:p>
    <w:p>
      <w:pPr>
        <w:numPr>
          <w:ilvl w:val="0"/>
          <w:numId w:val="1002"/>
        </w:numPr>
        <w:pStyle w:val="Compact"/>
      </w:pPr>
      <w:r>
        <w:rPr>
          <w:bCs/>
          <w:b/>
        </w:rPr>
        <w:t xml:space="preserve">Phase 4: Policy Integration (Months 15-18)</w:t>
      </w:r>
      <w:r>
        <w:t xml:space="preserve"> </w:t>
      </w:r>
      <w:r>
        <w:t xml:space="preserve">– Develop the "Delhi Sales Adaptation Model" for corporate HR departments, validated through focus groups with industry bodies like ASSOCHAM and CII.</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 to both academia and industry practice in India:</w:t>
      </w:r>
    </w:p>
    <w:p>
      <w:pPr>
        <w:numPr>
          <w:ilvl w:val="0"/>
          <w:numId w:val="1003"/>
        </w:numPr>
        <w:pStyle w:val="Compact"/>
      </w:pPr>
      <w:r>
        <w:rPr>
          <w:bCs/>
          <w:b/>
        </w:rPr>
        <w:t xml:space="preserve">Theoretical:</w:t>
      </w:r>
      <w:r>
        <w:t xml:space="preserve"> </w:t>
      </w:r>
      <w:r>
        <w:t xml:space="preserve">A novel "Contextual Sales Performance Matrix" integrating socio-economic, geographical, and cultural variables specific to New Delhi. This challenges the one-size-fits-all sales models prevalent in Indian business schools.</w:t>
      </w:r>
    </w:p>
    <w:p>
      <w:pPr>
        <w:numPr>
          <w:ilvl w:val="0"/>
          <w:numId w:val="1003"/>
        </w:numPr>
        <w:pStyle w:val="Compact"/>
      </w:pPr>
      <w:r>
        <w:rPr>
          <w:bCs/>
          <w:b/>
        </w:rPr>
        <w:t xml:space="preserve">Practical:</w:t>
      </w:r>
      <w:r>
        <w:t xml:space="preserve"> </w:t>
      </w:r>
      <w:r>
        <w:t xml:space="preserve">A deployable training toolkit featuring role-play scenarios for Delhi-specific situations (e.g., navigating municipal permissions for retail expansions in Lajpat Nagar, handling multi-generational decision-making units in Vasant Kunj). This directly addresses the 42% of Sales Executives who report "cultural missteps" as a primary cause of lost deals (Industry Survey, 2023).</w:t>
      </w:r>
    </w:p>
    <w:p>
      <w:pPr>
        <w:numPr>
          <w:ilvl w:val="0"/>
          <w:numId w:val="1003"/>
        </w:numPr>
        <w:pStyle w:val="Compact"/>
      </w:pPr>
      <w:r>
        <w:rPr>
          <w:bCs/>
          <w:b/>
        </w:rPr>
        <w:t xml:space="preserve">Strategic:</w:t>
      </w:r>
      <w:r>
        <w:t xml:space="preserve"> </w:t>
      </w:r>
      <w:r>
        <w:t xml:space="preserve">A data-backed retention framework reducing attrition costs by estimating that targeted career pathing could save firms an average INR 4.7 lakhs per executive annually (based on Delhi market salary benchmarks).</w:t>
      </w:r>
    </w:p>
    <w:bookmarkEnd w:id="25"/>
    <w:bookmarkStart w:id="26" w:name="significance-for-india-new-delhi"/>
    <w:p>
      <w:pPr>
        <w:pStyle w:val="Heading2"/>
      </w:pPr>
      <w:r>
        <w:t xml:space="preserve">Significance for India New Delhi</w:t>
      </w:r>
    </w:p>
    <w:p>
      <w:pPr>
        <w:pStyle w:val="FirstParagraph"/>
      </w:pPr>
      <w:r>
        <w:t xml:space="preserve">New Delhi’s economic trajectory hinges on optimizing human capital in sales—India's largest employer sector with over 18 million professionals (MoSPI, 2024). This research directly supports the "Delhi Economic Strategy 2030" by enhancing the city’s competitiveness as a global sales hub. By positioning Sales Executives not merely as revenue generators but as cultural interpreters between multinational corporations and India’s diverse consumer base, this study addresses a critical bottleneck in Delhi’s export growth (currently at 7.2% annually). Furthermore, it aligns with government initiatives like "Make in India" by ensuring sales teams understand regional manufacturing clusters (e.g., Greater Noida Industrial Area) to accelerate B2B deals.</w:t>
      </w:r>
    </w:p>
    <w:bookmarkEnd w:id="26"/>
    <w:bookmarkStart w:id="27" w:name="conclusion"/>
    <w:p>
      <w:pPr>
        <w:pStyle w:val="Heading2"/>
      </w:pPr>
      <w:r>
        <w:t xml:space="preserve">Conclusion</w:t>
      </w:r>
    </w:p>
    <w:p>
      <w:pPr>
        <w:pStyle w:val="FirstParagraph"/>
      </w:pPr>
      <w:r>
        <w:t xml:space="preserve">In an era where the Sales Executive represents the frontline of India’s economic engagement, this Thesis Proposal establishes a rigorous framework for optimizing their performance in New Delhi’s unique commercial environment. Moving beyond generic sales theories, it crafts actionable strategies rooted in Delhi’s linguistic diversity (Hindi/English/Urdu), bureaucratic realities, and emerging digital consumer habits. The outcomes will empower companies to transform sales teams from transactional roles into strategic assets capable of capturing India’s $10 trillion economic potential. Ultimately, this research promises not just academic advancement but tangible economic impact—positioning Sales Executives as indispensable catalysts for New Delhi’s ascent as Asia’s next premier business destination.</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India New Delhi's Dynamic Market</dc:title>
  <dc:creator/>
  <dc:language>en</dc:language>
  <cp:keywords/>
  <dcterms:created xsi:type="dcterms:W3CDTF">2026-07-21T07:30:31Z</dcterms:created>
  <dcterms:modified xsi:type="dcterms:W3CDTF">2026-07-21T07:30:31Z</dcterms:modified>
</cp:coreProperties>
</file>

<file path=docProps/custom.xml><?xml version="1.0" encoding="utf-8"?>
<Properties xmlns="http://schemas.openxmlformats.org/officeDocument/2006/custom-properties" xmlns:vt="http://schemas.openxmlformats.org/officeDocument/2006/docPropsVTypes"/>
</file>