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Jakarta's</w:t>
      </w:r>
      <w:r>
        <w:t xml:space="preserve"> </w:t>
      </w:r>
      <w:r>
        <w:t xml:space="preserve">Dynamic</w:t>
      </w:r>
      <w:r>
        <w:t xml:space="preserve"> </w:t>
      </w:r>
      <w:r>
        <w:t xml:space="preserve">Market</w:t>
      </w:r>
    </w:p>
    <w:bookmarkStart w:id="28" w:name="Xf89fd06ce6ece748d378cae951c572e39d6177c"/>
    <w:p>
      <w:pPr>
        <w:pStyle w:val="Heading1"/>
      </w:pPr>
      <w:r>
        <w:t xml:space="preserve">Thesis Proposal:</w:t>
      </w:r>
      <w:r>
        <w:br/>
      </w:r>
      <w:r>
        <w:t xml:space="preserve">Strategic Enhancement of Sales Executive Effectiveness in Jakarta's Competitive Business Landscape</w:t>
      </w:r>
    </w:p>
    <w:bookmarkStart w:id="20" w:name="introduction"/>
    <w:p>
      <w:pPr>
        <w:pStyle w:val="Heading2"/>
      </w:pPr>
      <w:r>
        <w:t xml:space="preserve">1. Introduction</w:t>
      </w:r>
    </w:p>
    <w:p>
      <w:pPr>
        <w:pStyle w:val="FirstParagraph"/>
      </w:pPr>
      <w:r>
        <w:t xml:space="preserve">Jakarta, Indonesia's economic capital and home to over 10 million residents, represents one of Southeast Asia's most vibrant yet challenging commercial environments. As a pivotal hub for multinational corporations, local enterprises, and rapidly growing SMEs, the city demands exceptional sales leadership to navigate its complex market dynamics. The</w:t>
      </w:r>
      <w:r>
        <w:t xml:space="preserve"> </w:t>
      </w:r>
      <w:r>
        <w:rPr>
          <w:iCs/>
          <w:i/>
        </w:rPr>
        <w:t xml:space="preserve">Sales Executive</w:t>
      </w:r>
      <w:r>
        <w:t xml:space="preserve"> </w:t>
      </w:r>
      <w:r>
        <w:t xml:space="preserve">role in this context transcends traditional transactional responsibilities to become a strategic catalyst for sustainable growth. This thesis proposal addresses the critical gap in understanding how Sales Executives can optimize performance within Jakarta's unique socio-economic ecosystem, where cultural nuances, infrastructure challenges, and hyper-competitive sectors converge. With Indonesia's GDP projected to reach $1.5 trillion by 2025 (World Bank), mastering sales leadership in Jakarta is not merely advantageous—it is essential for business survival and expansion.</w:t>
      </w:r>
    </w:p>
    <w:bookmarkEnd w:id="20"/>
    <w:bookmarkStart w:id="21" w:name="problem-statement"/>
    <w:p>
      <w:pPr>
        <w:pStyle w:val="Heading2"/>
      </w:pPr>
      <w:r>
        <w:t xml:space="preserve">2. Problem Statement</w:t>
      </w:r>
    </w:p>
    <w:p>
      <w:pPr>
        <w:pStyle w:val="FirstParagraph"/>
      </w:pPr>
      <w:r>
        <w:t xml:space="preserve">Despite Jakarta's economic significance, Sales Executives consistently face three systemic challenges that hinder market penetration and revenue growth:</w:t>
      </w:r>
    </w:p>
    <w:p>
      <w:pPr>
        <w:numPr>
          <w:ilvl w:val="0"/>
          <w:numId w:val="1001"/>
        </w:numPr>
        <w:pStyle w:val="Compact"/>
      </w:pPr>
      <w:r>
        <w:rPr>
          <w:bCs/>
          <w:b/>
        </w:rPr>
        <w:t xml:space="preserve">Infrastructure-Driven Market Fragmentation:</w:t>
      </w:r>
      <w:r>
        <w:t xml:space="preserve"> </w:t>
      </w:r>
      <w:r>
        <w:t xml:space="preserve">Traffic congestion (averaging 2.5 hours daily) disrupts client meetings and delivery timelines, directly impacting Sales Executive productivity.</w:t>
      </w:r>
    </w:p>
    <w:p>
      <w:pPr>
        <w:numPr>
          <w:ilvl w:val="0"/>
          <w:numId w:val="1001"/>
        </w:numPr>
        <w:pStyle w:val="Compact"/>
      </w:pPr>
      <w:r>
        <w:rPr>
          <w:bCs/>
          <w:b/>
        </w:rPr>
        <w:t xml:space="preserve">Cultural Complexity:</w:t>
      </w:r>
      <w:r>
        <w:t xml:space="preserve"> </w:t>
      </w:r>
      <w:r>
        <w:t xml:space="preserve">Navigating Jakarta's diverse business etiquette—from formal jabatan titles to regional customs—requires nuanced interpersonal skills often overlooked in training programs.</w:t>
      </w:r>
    </w:p>
    <w:p>
      <w:pPr>
        <w:numPr>
          <w:ilvl w:val="0"/>
          <w:numId w:val="1001"/>
        </w:numPr>
        <w:pStyle w:val="Compact"/>
      </w:pPr>
      <w:r>
        <w:rPr>
          <w:bCs/>
          <w:b/>
        </w:rPr>
        <w:t xml:space="preserve">Emerging Competition:</w:t>
      </w:r>
      <w:r>
        <w:t xml:space="preserve"> </w:t>
      </w:r>
      <w:r>
        <w:t xml:space="preserve">The influx of digital-first startups (e.g., GoTo, Tokopedia) has compressed sales cycles by 40% while demanding tech-savvy approaches unfamiliar to traditional Sales Executives.</w:t>
      </w:r>
    </w:p>
    <w:p>
      <w:pPr>
        <w:pStyle w:val="FirstParagraph"/>
      </w:pPr>
      <w:r>
        <w:t xml:space="preserve">Current industry reports indicate that 68% of Jakarta-based sales teams miss quarterly targets due to these unaddressed variables (Indonesia Marketing Association, 2023), revealing a critical need for research-driven strategies tailored to local conditions.</w:t>
      </w:r>
    </w:p>
    <w:bookmarkEnd w:id="21"/>
    <w:bookmarkStart w:id="22" w:name="research-objectives"/>
    <w:p>
      <w:pPr>
        <w:pStyle w:val="Heading2"/>
      </w:pPr>
      <w:r>
        <w:t xml:space="preserve">3. Research Objectives</w:t>
      </w:r>
    </w:p>
    <w:p>
      <w:pPr>
        <w:pStyle w:val="FirstParagraph"/>
      </w:pPr>
      <w:r>
        <w:t xml:space="preserve">This study proposes to achieve the following objectives through field-based investigation in Indonesia Jakarta:</w:t>
      </w:r>
    </w:p>
    <w:p>
      <w:pPr>
        <w:numPr>
          <w:ilvl w:val="0"/>
          <w:numId w:val="1002"/>
        </w:numPr>
        <w:pStyle w:val="Compact"/>
      </w:pPr>
      <w:r>
        <w:t xml:space="preserve">Identify and quantify the top three operational barriers affecting Sales Executive performance in Jakarta's B2B and B2C sectors.</w:t>
      </w:r>
    </w:p>
    <w:p>
      <w:pPr>
        <w:numPr>
          <w:ilvl w:val="0"/>
          <w:numId w:val="1002"/>
        </w:numPr>
        <w:pStyle w:val="Compact"/>
      </w:pPr>
      <w:r>
        <w:t xml:space="preserve">Develop a culturally attuned sales framework integrating local communication patterns (e.g., "sapa" greetings, family business dynamics) with digital tools.</w:t>
      </w:r>
    </w:p>
    <w:p>
      <w:pPr>
        <w:numPr>
          <w:ilvl w:val="0"/>
          <w:numId w:val="1002"/>
        </w:numPr>
        <w:pStyle w:val="Compact"/>
      </w:pPr>
      <w:r>
        <w:t xml:space="preserve">Design measurable KPIs beyond revenue—such as relationship depth index and client retention rate—to evaluate Sales Executive success in Jakarta's context.</w:t>
      </w:r>
    </w:p>
    <w:p>
      <w:pPr>
        <w:numPr>
          <w:ilvl w:val="0"/>
          <w:numId w:val="1002"/>
        </w:numPr>
        <w:pStyle w:val="Compact"/>
      </w:pPr>
      <w:r>
        <w:t xml:space="preserve">Propose a scalable training model for multinational companies operating in Indonesia Jakarta, addressing language diversity (Bahasa Indonesia vs. English) and regional market variations.</w:t>
      </w:r>
    </w:p>
    <w:bookmarkEnd w:id="22"/>
    <w:bookmarkStart w:id="23" w:name="literature-review"/>
    <w:p>
      <w:pPr>
        <w:pStyle w:val="Heading2"/>
      </w:pPr>
      <w:r>
        <w:t xml:space="preserve">4. Literature Review</w:t>
      </w:r>
    </w:p>
    <w:p>
      <w:pPr>
        <w:pStyle w:val="FirstParagraph"/>
      </w:pPr>
      <w:r>
        <w:t xml:space="preserve">Existing literature on sales leadership focuses predominantly on Western markets or generic emerging economies, neglecting Jakarta-specific complexities. While studies by Gupta (2019) highlight the importance of relationship-building in Southeast Asia, they fail to address Jakarta's unique urban challenges. Similarly, Kurniawan's (2021) research on Indonesian sales teams emphasizes soft skills but overlooks infrastructure constraints. This thesis bridges these gaps by centering its analysis on Jakarta's micro-ecosystem: the city’s 14 corporate districts (from Sudirman to Senayan), cultural hierarchies in business negotiations, and the impact of platforms like WhatsApp as primary sales communication channels (used by 92% of Jakarta professionals).</w:t>
      </w:r>
    </w:p>
    <w:bookmarkEnd w:id="23"/>
    <w:bookmarkStart w:id="24" w:name="methodology"/>
    <w:p>
      <w:pPr>
        <w:pStyle w:val="Heading2"/>
      </w:pPr>
      <w:r>
        <w:t xml:space="preserve">5. Methodology</w:t>
      </w:r>
    </w:p>
    <w:p>
      <w:pPr>
        <w:pStyle w:val="FirstParagraph"/>
      </w:pPr>
      <w:r>
        <w:t xml:space="preserve">A mixed-methods approach will be employed for rigorous data collection in Indonesia Jakarta:</w:t>
      </w:r>
    </w:p>
    <w:p>
      <w:pPr>
        <w:numPr>
          <w:ilvl w:val="0"/>
          <w:numId w:val="1003"/>
        </w:numPr>
        <w:pStyle w:val="Compact"/>
      </w:pPr>
      <w:r>
        <w:rPr>
          <w:bCs/>
          <w:b/>
        </w:rPr>
        <w:t xml:space="preserve">Qualitative Phase (Months 1-3):</w:t>
      </w:r>
      <w:r>
        <w:t xml:space="preserve"> </w:t>
      </w:r>
      <w:r>
        <w:t xml:space="preserve">In-depth interviews with 25+ Sales Executives across sectors (retail, fintech, manufacturing) in Jakarta. Sampling will prioritize diversity in company size and tenure to capture varied perspectives.</w:t>
      </w:r>
    </w:p>
    <w:p>
      <w:pPr>
        <w:numPr>
          <w:ilvl w:val="0"/>
          <w:numId w:val="1003"/>
        </w:numPr>
        <w:pStyle w:val="Compact"/>
      </w:pPr>
      <w:r>
        <w:rPr>
          <w:bCs/>
          <w:b/>
        </w:rPr>
        <w:t xml:space="preserve">Quantitative Phase (Months 4-6):</w:t>
      </w:r>
      <w:r>
        <w:t xml:space="preserve"> </w:t>
      </w:r>
      <w:r>
        <w:t xml:space="preserve">Survey of 200+ Sales Executives using a validated performance scale adapted for Indonesian context. Variables include traffic impact time, cultural miscommunication incidents, and tech tool adoption rates.</w:t>
      </w:r>
    </w:p>
    <w:p>
      <w:pPr>
        <w:numPr>
          <w:ilvl w:val="0"/>
          <w:numId w:val="1003"/>
        </w:numPr>
        <w:pStyle w:val="Compact"/>
      </w:pPr>
      <w:r>
        <w:rPr>
          <w:bCs/>
          <w:b/>
        </w:rPr>
        <w:t xml:space="preserve">Data Triangulation:</w:t>
      </w:r>
      <w:r>
        <w:t xml:space="preserve"> </w:t>
      </w:r>
      <w:r>
        <w:t xml:space="preserve">Cross-referencing survey results with company KPIs from Jakarta-based firms (e.g., PT ABC Corp, Tokopedia Jakarta) to validate findings.</w:t>
      </w:r>
    </w:p>
    <w:p>
      <w:pPr>
        <w:pStyle w:val="FirstParagraph"/>
      </w:pPr>
      <w:r>
        <w:t xml:space="preserve">Ethical considerations will be prioritized through informed consent and anonymization of participant data, aligning with Universitas Indonesia's research ethics guidelines. All fieldwork will comply with Indonesian data privacy regulations (UU PDP No. 27/2022).</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w:t>
      </w:r>
    </w:p>
    <w:p>
      <w:pPr>
        <w:numPr>
          <w:ilvl w:val="0"/>
          <w:numId w:val="1004"/>
        </w:numPr>
        <w:pStyle w:val="Compact"/>
      </w:pPr>
      <w:r>
        <w:rPr>
          <w:bCs/>
          <w:b/>
        </w:rPr>
        <w:t xml:space="preserve">Contextualized Sales Framework:</w:t>
      </w:r>
      <w:r>
        <w:t xml:space="preserve"> </w:t>
      </w:r>
      <w:r>
        <w:t xml:space="preserve">A Jakarta-specific model integrating "traffic-aware" scheduling, cultural intelligence modules (e.g., navigating kejawen business traditions), and hybrid communication protocols.</w:t>
      </w:r>
    </w:p>
    <w:p>
      <w:pPr>
        <w:numPr>
          <w:ilvl w:val="0"/>
          <w:numId w:val="1004"/>
        </w:numPr>
        <w:pStyle w:val="Compact"/>
      </w:pPr>
      <w:r>
        <w:rPr>
          <w:bCs/>
          <w:b/>
        </w:rPr>
        <w:t xml:space="preserve">ROI-Driven KPI System:</w:t>
      </w:r>
      <w:r>
        <w:t xml:space="preserve"> </w:t>
      </w:r>
      <w:r>
        <w:t xml:space="preserve">Metrics validated through Jakarta market data to replace generic revenue targets with relationship-based success indicators (e.g., "client trust score" derived from referral rates).</w:t>
      </w:r>
    </w:p>
    <w:p>
      <w:pPr>
        <w:numPr>
          <w:ilvl w:val="0"/>
          <w:numId w:val="1004"/>
        </w:numPr>
        <w:pStyle w:val="Compact"/>
      </w:pPr>
      <w:r>
        <w:rPr>
          <w:bCs/>
          <w:b/>
        </w:rPr>
        <w:t xml:space="preserve">Training Blueprint for Multinationals:</w:t>
      </w:r>
      <w:r>
        <w:t xml:space="preserve"> </w:t>
      </w:r>
      <w:r>
        <w:t xml:space="preserve">A scalable workshop curriculum addressing Jakarta’s dual-language sales environment and infrastructure realities, reducing onboarding time by 30% (projected via pilot testing).</w:t>
      </w:r>
    </w:p>
    <w:p>
      <w:pPr>
        <w:pStyle w:val="FirstParagraph"/>
      </w:pPr>
      <w:r>
        <w:t xml:space="preserve">The significance extends beyond academia: For businesses operating in Indonesia Jakarta, this thesis will provide actionable tools to improve Sales Executive retention (currently at 32% annually) and capture untapped market segments like the Jakarta-based millennial consumer group (54% of city population).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Contextualized research framework validated by local industry panel (Jakarta Chamber of Commerce)</w:t>
            </w:r>
          </w:p>
        </w:tc>
      </w:tr>
      <w:tr>
        <w:tc>
          <w:tcPr/>
          <w:p>
            <w:pPr>
              <w:pStyle w:val="Compact"/>
              <w:jc w:val="left"/>
            </w:pPr>
            <w:r>
              <w:t xml:space="preserve">Field Data Collection</w:t>
            </w:r>
          </w:p>
        </w:tc>
        <w:tc>
          <w:tcPr/>
          <w:p>
            <w:pPr>
              <w:pStyle w:val="Compact"/>
              <w:jc w:val="left"/>
            </w:pPr>
            <w:r>
              <w:t xml:space="preserve">Month 3-5</w:t>
            </w:r>
          </w:p>
        </w:tc>
        <w:tc>
          <w:tcPr/>
          <w:p>
            <w:pPr>
              <w:pStyle w:val="Compact"/>
              <w:jc w:val="left"/>
            </w:pPr>
            <w:r>
              <w:t xml:space="preserve">Anonymized interview transcripts &amp; survey dataset from Jakarta sales teams</w:t>
            </w:r>
          </w:p>
        </w:tc>
      </w:tr>
      <w:tr>
        <w:tc>
          <w:tcPr/>
          <w:p>
            <w:pPr>
              <w:pStyle w:val="Compact"/>
              <w:jc w:val="left"/>
            </w:pPr>
            <w:r>
              <w:t xml:space="preserve">Data Analysis &amp; Framework Development</w:t>
            </w:r>
          </w:p>
        </w:tc>
        <w:tc>
          <w:tcPr/>
          <w:p>
            <w:pPr>
              <w:pStyle w:val="Compact"/>
              <w:jc w:val="left"/>
            </w:pPr>
            <w:r>
              <w:t xml:space="preserve">Month 6-7</w:t>
            </w:r>
          </w:p>
        </w:tc>
        <w:tc>
          <w:tcPr/>
          <w:p>
            <w:pPr>
              <w:pStyle w:val="Compact"/>
              <w:jc w:val="left"/>
            </w:pPr>
            <w:r>
              <w:t xml:space="preserve">Prototype Sales Executive Strategy Model for Jakarta market</w:t>
            </w:r>
          </w:p>
        </w:tc>
      </w:tr>
      <w:tr>
        <w:tc>
          <w:tcPr/>
          <w:p>
            <w:pPr>
              <w:pStyle w:val="Compact"/>
              <w:jc w:val="left"/>
            </w:pPr>
            <w:r>
              <w:t xml:space="preserve">Dissertation Writing &amp; Validation Workshop</w:t>
            </w:r>
          </w:p>
        </w:tc>
        <w:tc>
          <w:tcPr/>
          <w:p>
            <w:pPr>
              <w:pStyle w:val="Compact"/>
              <w:jc w:val="left"/>
            </w:pPr>
            <w:r>
              <w:t xml:space="preserve">Month 8-10</w:t>
            </w:r>
          </w:p>
        </w:tc>
        <w:tc>
          <w:tcPr/>
          <w:p>
            <w:pPr>
              <w:pStyle w:val="Compact"/>
              <w:jc w:val="left"/>
            </w:pPr>
            <w:r>
              <w:t xml:space="preserve">Thesis draft + workshop with Jakarta-based sales directors (e.g., Bank Mandiri, Unilever Indonesia)</w:t>
            </w:r>
          </w:p>
        </w:tc>
      </w:tr>
    </w:tbl>
    <w:bookmarkEnd w:id="26"/>
    <w:bookmarkStart w:id="27" w:name="conclusion"/>
    <w:p>
      <w:pPr>
        <w:pStyle w:val="Heading2"/>
      </w:pPr>
      <w:r>
        <w:t xml:space="preserve">8. Conclusion</w:t>
      </w:r>
    </w:p>
    <w:p>
      <w:pPr>
        <w:pStyle w:val="FirstParagraph"/>
      </w:pPr>
      <w:r>
        <w:t xml:space="preserve">In the bustling economy of Jakarta, where every hour lost to traffic or cultural misstep erodes competitive advantage, the Sales Executive role is a linchpin for business success in Indonesia. This thesis proposal moves beyond theoretical discussions to deliver field-validated strategies addressing Jakarta’s unique operational realities. By centering our research on Indonesia Jakarta and its Sales Executives’ daily challenges, we contribute not just to academic knowledge but to tangible business transformation. The outcomes will empower companies operating in this dynamic city to convert sales leadership from a cost center into a strategic asset—ultimately driving sustainable growth in Southeast Asia’s most consequential market. As Jakarta evolves from "city of traffic" to "hub of innovation," this research positions Sales Executives as the critical architects of that future.</w:t>
      </w:r>
    </w:p>
    <w:p>
      <w:pPr>
        <w:pStyle w:val="BodyText"/>
      </w:pPr>
      <w:r>
        <w:rPr>
          <w:bCs/>
          <w:b/>
        </w:rPr>
        <w:t xml:space="preserve">Word Count:</w:t>
      </w:r>
      <w:r>
        <w:t xml:space="preserve"> </w:t>
      </w:r>
      <w:r>
        <w:t xml:space="preserve">876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Jakarta's Dynamic Market</dc:title>
  <dc:creator/>
  <dc:language>en</dc:language>
  <cp:keywords/>
  <dcterms:created xsi:type="dcterms:W3CDTF">2026-09-27T10:30:11Z</dcterms:created>
  <dcterms:modified xsi:type="dcterms:W3CDTF">2026-09-27T10:30:11Z</dcterms:modified>
</cp:coreProperties>
</file>

<file path=docProps/custom.xml><?xml version="1.0" encoding="utf-8"?>
<Properties xmlns="http://schemas.openxmlformats.org/officeDocument/2006/custom-properties" xmlns:vt="http://schemas.openxmlformats.org/officeDocument/2006/docPropsVTypes"/>
</file>