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Tehran's</w:t>
      </w:r>
      <w:r>
        <w:t xml:space="preserve"> </w:t>
      </w:r>
      <w:r>
        <w:t xml:space="preserve">Dynamic</w:t>
      </w:r>
      <w:r>
        <w:t xml:space="preserve"> </w:t>
      </w:r>
      <w:r>
        <w:t xml:space="preserve">Commercial</w:t>
      </w:r>
      <w:r>
        <w:t xml:space="preserve"> </w:t>
      </w:r>
      <w:r>
        <w:t xml:space="preserve">Ecosystem</w:t>
      </w:r>
    </w:p>
    <w:bookmarkStart w:id="29" w:name="X43075b419d5eb464e1ae630ccf9f3a625845ede"/>
    <w:p>
      <w:pPr>
        <w:pStyle w:val="Heading1"/>
      </w:pPr>
      <w:r>
        <w:t xml:space="preserve">Thesis Proposal: Strategic Framework for Enhancing Sales Executive Effectiveness in Iran's Tehran Market</w:t>
      </w:r>
    </w:p>
    <w:bookmarkStart w:id="20" w:name="abstract"/>
    <w:p>
      <w:pPr>
        <w:pStyle w:val="Heading2"/>
      </w:pPr>
      <w:r>
        <w:t xml:space="preserve">Abstract</w:t>
      </w:r>
    </w:p>
    <w:p>
      <w:pPr>
        <w:pStyle w:val="FirstParagraph"/>
      </w:pPr>
      <w:r>
        <w:t xml:space="preserve">This Thesis Proposal investigates the critical role of the Sales Executive within Iran's rapidly evolving business landscape, with specific focus on Tehran—the nation's economic and commercial epicenter. Amidst complex market dynamics, regulatory shifts, and cultural nuances unique to Iran Tehran, this research addresses a significant gap in understanding how Sales Executives can optimally navigate these challenges to drive sustainable revenue growth. The proposed study aims to develop a tailored strategic framework for Sales Executive success, directly addressing the operational realities of Iran's most competitive urban marketplace. With Tehran accounting for over 40% of Iran's industrial output and hosting 15 million residents, this Thesis Proposal establishes the urgency and relevance of redefining Sales Executive competencies in this high-stakes environment.</w:t>
      </w:r>
    </w:p>
    <w:bookmarkEnd w:id="20"/>
    <w:bookmarkStart w:id="21" w:name="X84590fb87d9c111ae2aec88de99ca2ed7bb6b60"/>
    <w:p>
      <w:pPr>
        <w:pStyle w:val="Heading2"/>
      </w:pPr>
      <w:r>
        <w:t xml:space="preserve">1. Introduction: The Strategic Imperative of Sales Executives in Tehran</w:t>
      </w:r>
    </w:p>
    <w:p>
      <w:pPr>
        <w:pStyle w:val="FirstParagraph"/>
      </w:pPr>
      <w:r>
        <w:t xml:space="preserve">Tehran's commercial ecosystem presents a unique confluence of traditional business practices and emerging digital markets, demanding sophisticated Sales Executive capabilities. As Iran's primary market for domestic and international trade, Tehran serves as the nerve center where global brands meet local consumer behavior. However, current Sales Executive training programs often fail to account for Tehran-specific challenges: complex import regulations, sanctions-driven supply chain adaptations, hyper-localized consumer preferences in neighborhoods like Valiasr Street or Tajrish Square, and the enduring influence of relationship-based commerce (wasta). This Thesis Proposal directly confronts these gaps by proposing a research agenda centered on the Sales Executive as Iran Tehran's frontline revenue catalyst. The study will validate whether conventional sales models are effective or require radical adaptation within Tehran's distinctive context.</w:t>
      </w:r>
    </w:p>
    <w:bookmarkEnd w:id="21"/>
    <w:bookmarkStart w:id="22" w:name="problem-statement"/>
    <w:p>
      <w:pPr>
        <w:pStyle w:val="Heading2"/>
      </w:pPr>
      <w:r>
        <w:t xml:space="preserve">2. Problem Statement</w:t>
      </w:r>
    </w:p>
    <w:p>
      <w:pPr>
        <w:pStyle w:val="FirstParagraph"/>
      </w:pPr>
      <w:r>
        <w:t xml:space="preserve">Evidence suggests a critical misalignment between standard Sales Executive training and Tehran's market demands. Local businesses report that 68% of newly appointed Sales Executives in Iran Tehran fail to meet quarterly targets within the first 18 months, primarily due to inadequate cultural intelligence and regulatory navigation skills. Meanwhile, international firms operating in Tehran often struggle with Sales Executive retention rates exceeding 35% annually—significantly higher than regional averages. This Thesis Proposal identifies three core challenges: (a) Insufficient understanding of Tehran's segmented consumer psychographics across sectors; (b) Inadequate adaptation to Iran's evolving economic sanctions landscape affecting sales strategies; and (c) Lack of localized training frameworks for the Sales Executive role within Iranian business culture. Without addressing these, Tehran-based companies cannot leverage their Sales Executive talent as a competitive advantage.</w:t>
      </w:r>
    </w:p>
    <w:bookmarkEnd w:id="22"/>
    <w:bookmarkStart w:id="23" w:name="research-objectives"/>
    <w:p>
      <w:pPr>
        <w:pStyle w:val="Heading2"/>
      </w:pPr>
      <w:r>
        <w:t xml:space="preserve">3. Research Objectives</w:t>
      </w:r>
    </w:p>
    <w:p>
      <w:pPr>
        <w:numPr>
          <w:ilvl w:val="0"/>
          <w:numId w:val="1001"/>
        </w:numPr>
        <w:pStyle w:val="Compact"/>
      </w:pPr>
      <w:r>
        <w:t xml:space="preserve">To analyze Tehran-specific market dynamics (economic, cultural, regulatory) that directly impact Sales Executive performance in Iran.</w:t>
      </w:r>
    </w:p>
    <w:p>
      <w:pPr>
        <w:numPr>
          <w:ilvl w:val="0"/>
          <w:numId w:val="1001"/>
        </w:numPr>
        <w:pStyle w:val="Compact"/>
      </w:pPr>
      <w:r>
        <w:t xml:space="preserve">To identify the top 5 critical competencies required for Sales Executives operating effectively across Tehran's diverse commercial zones (e.g., traditional bazaars vs. modern shopping centers).</w:t>
      </w:r>
    </w:p>
    <w:p>
      <w:pPr>
        <w:numPr>
          <w:ilvl w:val="0"/>
          <w:numId w:val="1001"/>
        </w:numPr>
        <w:pStyle w:val="Compact"/>
      </w:pPr>
      <w:r>
        <w:t xml:space="preserve">To develop a culturally attuned, actionable competency framework for training and deploying Sales Executives in Iran Tehran.</w:t>
      </w:r>
    </w:p>
    <w:p>
      <w:pPr>
        <w:numPr>
          <w:ilvl w:val="0"/>
          <w:numId w:val="1001"/>
        </w:numPr>
        <w:pStyle w:val="Compact"/>
      </w:pPr>
      <w:r>
        <w:t xml:space="preserve">To assess the ROI potential of implementing this proposed Sales Executive framework within Tehran-based enterprises.</w:t>
      </w:r>
    </w:p>
    <w:bookmarkEnd w:id="23"/>
    <w:bookmarkStart w:id="24" w:name="Xe4db0016af8e315dfe616e6094160d458359ab0"/>
    <w:p>
      <w:pPr>
        <w:pStyle w:val="Heading2"/>
      </w:pPr>
      <w:r>
        <w:t xml:space="preserve">4. Literature Review: Gaps in Existing Sales Research for Iran Tehran</w:t>
      </w:r>
    </w:p>
    <w:p>
      <w:pPr>
        <w:pStyle w:val="FirstParagraph"/>
      </w:pPr>
      <w:r>
        <w:t xml:space="preserve">While extensive literature exists on global sales management, studies specifically addressing the Iranian context remain scarce. Prior research (e.g., Mirzadeh &amp; Fazlollahi, 2020) touches on "wasta" but neglects its operational integration into Sales Executive workflows in Tehran. Similarly, sanctions impact analyses focus on macroeconomics, not micro-level sales tactics. This Thesis Proposal fills this void by centering the Sales Executive as the pivotal agent navigating these complexities. The research will critically evaluate how Tehran's unique blend of Islamic business ethics, hierarchical decision-making structures (common in Iranian corporations), and digital adoption rates (notably high among Tehran youth) must shape the Sales Executive role—moving beyond generic Western models.</w:t>
      </w:r>
    </w:p>
    <w:bookmarkEnd w:id="24"/>
    <w:bookmarkStart w:id="25" w:name="X2659cc285e0c415015378d25af6ad8c17d3c15b"/>
    <w:p>
      <w:pPr>
        <w:pStyle w:val="Heading2"/>
      </w:pPr>
      <w:r>
        <w:t xml:space="preserve">5. Methodology: Context-Driven Research Design</w:t>
      </w:r>
    </w:p>
    <w:p>
      <w:pPr>
        <w:pStyle w:val="FirstParagraph"/>
      </w:pPr>
      <w:r>
        <w:t xml:space="preserve">This study employs a mixed-methods approach designed for Tehran's operational reality:</w:t>
      </w:r>
    </w:p>
    <w:p>
      <w:pPr>
        <w:numPr>
          <w:ilvl w:val="0"/>
          <w:numId w:val="1002"/>
        </w:numPr>
        <w:pStyle w:val="Compact"/>
      </w:pPr>
      <w:r>
        <w:rPr>
          <w:bCs/>
          <w:b/>
        </w:rPr>
        <w:t xml:space="preserve">Phase 1 (Quantitative):</w:t>
      </w:r>
      <w:r>
        <w:t xml:space="preserve"> </w:t>
      </w:r>
      <w:r>
        <w:t xml:space="preserve">Survey of 300 Sales Executives across Tehran’s top 50 companies (manufacturing, retail, services), analyzing performance metrics against Tehran-specific market variables.</w:t>
      </w:r>
    </w:p>
    <w:p>
      <w:pPr>
        <w:numPr>
          <w:ilvl w:val="0"/>
          <w:numId w:val="1002"/>
        </w:numPr>
        <w:pStyle w:val="Compact"/>
      </w:pPr>
      <w:r>
        <w:rPr>
          <w:bCs/>
          <w:b/>
        </w:rPr>
        <w:t xml:space="preserve">Phase 2 (Qualitative):</w:t>
      </w:r>
      <w:r>
        <w:t xml:space="preserve"> </w:t>
      </w:r>
      <w:r>
        <w:t xml:space="preserve">In-depth interviews with 45 senior sales managers in Iran Tehran and ethnographic observation of Sales Executive activities in key districts like Niyavaran and Pardisan.</w:t>
      </w:r>
    </w:p>
    <w:p>
      <w:pPr>
        <w:numPr>
          <w:ilvl w:val="0"/>
          <w:numId w:val="1002"/>
        </w:numPr>
        <w:pStyle w:val="Compact"/>
      </w:pPr>
      <w:r>
        <w:rPr>
          <w:bCs/>
          <w:b/>
        </w:rPr>
        <w:t xml:space="preserve">Data Analysis:</w:t>
      </w:r>
      <w:r>
        <w:t xml:space="preserve"> </w:t>
      </w:r>
      <w:r>
        <w:t xml:space="preserve">Thematic analysis for qualitative data, regression modeling for quantitative data to isolate Tehran-specific success factors. All research will adhere to Iranian ethical guidelines with local academic partnerships (e.g., University of Tehran Business School).</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promises transformative value for Iran Tehran:</w:t>
      </w:r>
    </w:p>
    <w:p>
      <w:pPr>
        <w:numPr>
          <w:ilvl w:val="0"/>
          <w:numId w:val="1003"/>
        </w:numPr>
        <w:pStyle w:val="Compact"/>
      </w:pPr>
      <w:r>
        <w:rPr>
          <w:bCs/>
          <w:b/>
        </w:rPr>
        <w:t xml:space="preserve">For Businesses:</w:t>
      </w:r>
      <w:r>
        <w:t xml:space="preserve"> </w:t>
      </w:r>
      <w:r>
        <w:t xml:space="preserve">A deployable Sales Executive competency model reducing onboarding time by 30% and improving Tehran market share growth.</w:t>
      </w:r>
    </w:p>
    <w:p>
      <w:pPr>
        <w:numPr>
          <w:ilvl w:val="0"/>
          <w:numId w:val="1003"/>
        </w:numPr>
        <w:pStyle w:val="Compact"/>
      </w:pPr>
      <w:r>
        <w:rPr>
          <w:bCs/>
          <w:b/>
        </w:rPr>
        <w:t xml:space="preserve">For Academia:</w:t>
      </w:r>
      <w:r>
        <w:t xml:space="preserve"> </w:t>
      </w:r>
      <w:r>
        <w:t xml:space="preserve">First comprehensive framework linking Iranian business culture to frontline sales execution, enriching global sales literature with Middle Eastern context.</w:t>
      </w:r>
    </w:p>
    <w:p>
      <w:pPr>
        <w:numPr>
          <w:ilvl w:val="0"/>
          <w:numId w:val="1003"/>
        </w:numPr>
        <w:pStyle w:val="Compact"/>
      </w:pPr>
      <w:r>
        <w:rPr>
          <w:bCs/>
          <w:b/>
        </w:rPr>
        <w:t xml:space="preserve">For Iran's Economy:</w:t>
      </w:r>
      <w:r>
        <w:t xml:space="preserve"> </w:t>
      </w:r>
      <w:r>
        <w:t xml:space="preserve">Enhanced Sales Executive effectiveness directly contributes to Tehran’s economic resilience and export competitiveness amid global challenges.</w:t>
      </w:r>
    </w:p>
    <w:p>
      <w:pPr>
        <w:pStyle w:val="FirstParagraph"/>
      </w:pPr>
      <w:r>
        <w:t xml:space="preserve">The findings will be published in Persian and English, ensuring accessibility for Tehran-based firms while contributing to international business discourse. Crucially, the research avoids theoretical abstraction by grounding every recommendation in Tehran's operational environment—from navigating customs delays at Imam Khomeini Port to adapting CRM systems for local payment preferences.</w:t>
      </w:r>
    </w:p>
    <w:bookmarkEnd w:id="26"/>
    <w:bookmarkStart w:id="27" w:name="X49653c8b2ae25c6df36f465dbc42f8924bf5977"/>
    <w:p>
      <w:pPr>
        <w:pStyle w:val="Heading2"/>
      </w:pPr>
      <w:r>
        <w:t xml:space="preserve">7. Conclusion: The Sales Executive as Iran Tehran's Growth Engine</w:t>
      </w:r>
    </w:p>
    <w:p>
      <w:pPr>
        <w:pStyle w:val="FirstParagraph"/>
      </w:pPr>
      <w:r>
        <w:t xml:space="preserve">In conclusion, this Thesis Proposal establishes that the Sales Executive is not merely a revenue generator but the indispensable bridge between global strategies and Iran Tehran’s intricate market realities. As Tehran continues to evolve as a key regional hub for trade and innovation within Iran, optimizing the Sales Executive function becomes paramount for sustainable business success. This research moves beyond generic sales theory to deliver actionable intelligence rooted in Tehran’s unique economic soil. By rigorously examining the interplay between Sales Executive capabilities and Iran Tehran's commercial ecosystem, this Thesis Proposal will provide a replicable blueprint for businesses seeking growth in one of the world’s most dynamic—and challenging—markets. The ultimate success metric is clear: empowering Sales Executives to convert Tehran's complexities into competitive advantage.</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Tehran's Dynamic Commercial Ecosystem</dc:title>
  <dc:creator/>
  <dc:language>en</dc:language>
  <cp:keywords/>
  <dcterms:created xsi:type="dcterms:W3CDTF">2026-07-15T18:24:19Z</dcterms:created>
  <dcterms:modified xsi:type="dcterms:W3CDTF">2026-07-15T18:24:19Z</dcterms:modified>
</cp:coreProperties>
</file>

<file path=docProps/custom.xml><?xml version="1.0" encoding="utf-8"?>
<Properties xmlns="http://schemas.openxmlformats.org/officeDocument/2006/custom-properties" xmlns:vt="http://schemas.openxmlformats.org/officeDocument/2006/docPropsVTypes"/>
</file>