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Iraq</w:t>
      </w:r>
      <w:r>
        <w:t xml:space="preserve"> </w:t>
      </w:r>
      <w:r>
        <w:t xml:space="preserve">Baghdad</w:t>
      </w:r>
    </w:p>
    <w:bookmarkStart w:id="32" w:name="X904ba77bb559e5bfe0474ea36c43c7a4f079db8"/>
    <w:p>
      <w:pPr>
        <w:pStyle w:val="Heading1"/>
      </w:pPr>
      <w:r>
        <w:t xml:space="preserve">Thesis Proposal: Optimizing Sales Executive Performance and Market Expansion Strategies in Iraq Baghdad</w:t>
      </w:r>
    </w:p>
    <w:bookmarkStart w:id="20" w:name="introduction-and-research-context"/>
    <w:p>
      <w:pPr>
        <w:pStyle w:val="Heading2"/>
      </w:pPr>
      <w:r>
        <w:t xml:space="preserve">Introduction and Research Context</w:t>
      </w:r>
    </w:p>
    <w:p>
      <w:pPr>
        <w:pStyle w:val="FirstParagraph"/>
      </w:pPr>
      <w:r>
        <w:t xml:space="preserve">The economic landscape of Iraq, particularly the bustling metropolis of Baghdad, presents a dynamic yet challenging environment for commercial enterprises. As the political and economic capital of Iraq, Baghdad represents a critical growth frontier with an estimated population exceeding 8 million residents and a rapidly expanding middle class. However, navigating this market demands specialized expertise that transcends conventional sales approaches due to unique socio-political dynamics, infrastructure limitations, and cultural nuances. This</w:t>
      </w:r>
      <w:r>
        <w:t xml:space="preserve"> </w:t>
      </w:r>
      <w:r>
        <w:rPr>
          <w:iCs/>
          <w:i/>
        </w:rPr>
        <w:t xml:space="preserve">Thesis Proposal</w:t>
      </w:r>
      <w:r>
        <w:t xml:space="preserve"> </w:t>
      </w:r>
      <w:r>
        <w:t xml:space="preserve">addresses the urgent need for evidence-based strategies to optimize</w:t>
      </w:r>
      <w:r>
        <w:t xml:space="preserve"> </w:t>
      </w:r>
      <w:r>
        <w:rPr>
          <w:bCs/>
          <w:b/>
        </w:rPr>
        <w:t xml:space="preserve">Sales Executive</w:t>
      </w:r>
      <w:r>
        <w:t xml:space="preserve"> </w:t>
      </w:r>
      <w:r>
        <w:t xml:space="preserve">effectiveness within the Baghdad business ecosystem. The research will investigate how Sales Executives can overcome contextual barriers while capitalizing on emerging opportunities in Iraq's post-conflict economic recovery phase.</w:t>
      </w:r>
    </w:p>
    <w:bookmarkEnd w:id="20"/>
    <w:bookmarkStart w:id="21" w:name="problem-statement"/>
    <w:p>
      <w:pPr>
        <w:pStyle w:val="Heading2"/>
      </w:pPr>
      <w:r>
        <w:t xml:space="preserve">Problem Statement</w:t>
      </w:r>
    </w:p>
    <w:p>
      <w:pPr>
        <w:pStyle w:val="FirstParagraph"/>
      </w:pPr>
      <w:r>
        <w:t xml:space="preserve">Despite significant foreign investment inflows into Iraq's retail, telecommunications, and energy sectors, multinational corporations frequently report suboptimal sales performance in Baghdad. Current market penetration studies indicate a 35% gap between projected and actual revenue targets for Western firms operating in the capital city (Iraqi Ministry of Trade, 2023). This performance deficit stems from three critical challenges: First, inadequate cultural intelligence among foreign Sales Executives leading to relationship breakdowns with local clients. Second, insufficient adaptation of sales methodologies to Baghdad's volatile security environment and bureaucratic complexities. Third, lack of localized market intelligence systems that account for Iraq's unique consumer behavior patterns influenced by religious holidays, tribal networks, and seasonal economic fluctuations.</w:t>
      </w:r>
    </w:p>
    <w:bookmarkEnd w:id="21"/>
    <w:bookmarkStart w:id="22" w:name="literature-review"/>
    <w:p>
      <w:pPr>
        <w:pStyle w:val="Heading2"/>
      </w:pPr>
      <w:r>
        <w:t xml:space="preserve">Literature Review</w:t>
      </w:r>
    </w:p>
    <w:p>
      <w:pPr>
        <w:pStyle w:val="FirstParagraph"/>
      </w:pPr>
      <w:r>
        <w:t xml:space="preserve">Existing sales management literature emphasizes cultural intelligence (Earley &amp; Mosakowski, 2004) and adaptive selling (Slaughter et al., 2017), yet these frameworks remain predominantly tested in stable Western markets. A notable gap exists in context-specific research for conflict-affected economies like Iraq. While studies by Al-Maani (2021) examine post-war economic reconstruction, they neglect frontline sales dynamics. Similarly, academic work on MENA sales strategies (Al-Hawary &amp; Khan, 2020) fails to address Baghdad's distinctive urban market microcosm where neighborhood-level purchasing patterns differ significantly from other Iraqi cities. This research bridges that gap by focusing explicitly on the</w:t>
      </w:r>
      <w:r>
        <w:t xml:space="preserve"> </w:t>
      </w:r>
      <w:r>
        <w:rPr>
          <w:iCs/>
          <w:i/>
        </w:rPr>
        <w:t xml:space="preserve">Sales Executive</w:t>
      </w:r>
      <w:r>
        <w:t xml:space="preserve"> </w:t>
      </w:r>
      <w:r>
        <w:t xml:space="preserve">role within Baghdad's specific operational terrain.</w:t>
      </w:r>
    </w:p>
    <w:bookmarkEnd w:id="22"/>
    <w:bookmarkStart w:id="23" w:name="research-objectives-and-questions"/>
    <w:p>
      <w:pPr>
        <w:pStyle w:val="Heading2"/>
      </w:pPr>
      <w:r>
        <w:t xml:space="preserve">Research Objectives and Questions</w:t>
      </w:r>
    </w:p>
    <w:p>
      <w:pPr>
        <w:pStyle w:val="FirstParagraph"/>
      </w:pPr>
      <w:r>
        <w:t xml:space="preserve">This study proposes five interconnected objectives:</w:t>
      </w:r>
    </w:p>
    <w:p>
      <w:pPr>
        <w:numPr>
          <w:ilvl w:val="0"/>
          <w:numId w:val="1001"/>
        </w:numPr>
        <w:pStyle w:val="Compact"/>
      </w:pPr>
      <w:r>
        <w:t xml:space="preserve">To catalog context-specific barriers faced by Sales Executives in Baghdad, including security concerns, bureaucratic hurdles, and cultural missteps</w:t>
      </w:r>
    </w:p>
    <w:p>
      <w:pPr>
        <w:numPr>
          <w:ilvl w:val="0"/>
          <w:numId w:val="1001"/>
        </w:numPr>
        <w:pStyle w:val="Compact"/>
      </w:pPr>
      <w:r>
        <w:t xml:space="preserve">To identify proven sales methodologies that successfully navigate Baghdad's market volatility (e.g., oil price fluctuations affecting consumer spending)</w:t>
      </w:r>
    </w:p>
    <w:p>
      <w:pPr>
        <w:numPr>
          <w:ilvl w:val="0"/>
          <w:numId w:val="1001"/>
        </w:numPr>
        <w:pStyle w:val="Compact"/>
      </w:pPr>
      <w:r>
        <w:t xml:space="preserve">To develop a culturally intelligent training framework for Sales Executives targeting the Iraqi consumer profile</w:t>
      </w:r>
    </w:p>
    <w:p>
      <w:pPr>
        <w:numPr>
          <w:ilvl w:val="0"/>
          <w:numId w:val="1001"/>
        </w:numPr>
        <w:pStyle w:val="Compact"/>
      </w:pPr>
      <w:r>
        <w:t xml:space="preserve">To map critical decision-making influencers within Baghdad's business ecosystem beyond formal purchasing channels</w:t>
      </w:r>
    </w:p>
    <w:p>
      <w:pPr>
        <w:numPr>
          <w:ilvl w:val="0"/>
          <w:numId w:val="1001"/>
        </w:numPr>
        <w:pStyle w:val="Compact"/>
      </w:pPr>
      <w:r>
        <w:t xml:space="preserve">To create a predictive model for sales performance based on Baghdad-specific market variables</w:t>
      </w:r>
    </w:p>
    <w:p>
      <w:pPr>
        <w:pStyle w:val="FirstParagraph"/>
      </w:pPr>
      <w:r>
        <w:t xml:space="preserve">These objectives will be guided by three primary research questions:</w:t>
      </w:r>
    </w:p>
    <w:p>
      <w:pPr>
        <w:numPr>
          <w:ilvl w:val="0"/>
          <w:numId w:val="1002"/>
        </w:numPr>
        <w:pStyle w:val="Compact"/>
      </w:pPr>
      <w:r>
        <w:t xml:space="preserve">RQ1: How do security conditions and bureaucratic processes in Baghdad uniquely impact daily Sales Executive operations compared to stable markets?</w:t>
      </w:r>
    </w:p>
    <w:p>
      <w:pPr>
        <w:numPr>
          <w:ilvl w:val="0"/>
          <w:numId w:val="1002"/>
        </w:numPr>
        <w:pStyle w:val="Compact"/>
      </w:pPr>
      <w:r>
        <w:t xml:space="preserve">RQ2: What cultural intelligence competencies most significantly correlate with higher conversion rates among Baghdad-based clients?</w:t>
      </w:r>
    </w:p>
    <w:p>
      <w:pPr>
        <w:numPr>
          <w:ilvl w:val="0"/>
          <w:numId w:val="1002"/>
        </w:numPr>
        <w:pStyle w:val="Compact"/>
      </w:pPr>
      <w:r>
        <w:t xml:space="preserve">RQ3: How can sales technology platforms be adapted to function effectively within Baghdad's variable internet infrastructure and digital literacy landscape?</w:t>
      </w:r>
    </w:p>
    <w:bookmarkEnd w:id="23"/>
    <w:bookmarkStart w:id="27" w:name="methodology"/>
    <w:p>
      <w:pPr>
        <w:pStyle w:val="Heading2"/>
      </w:pPr>
      <w:r>
        <w:t xml:space="preserve">Methodology</w:t>
      </w:r>
    </w:p>
    <w:p>
      <w:pPr>
        <w:pStyle w:val="FirstParagraph"/>
      </w:pPr>
      <w:r>
        <w:t xml:space="preserve">This mixed-methods study will employ a sequential explanatory design over 18 months, conducted entirely within Iraq Baghdad:</w:t>
      </w:r>
    </w:p>
    <w:bookmarkStart w:id="24" w:name="phase-1-quantitative-analysis-months-1-6"/>
    <w:p>
      <w:pPr>
        <w:pStyle w:val="Heading3"/>
      </w:pPr>
      <w:r>
        <w:t xml:space="preserve">Phase 1: Quantitative Analysis (Months 1-6)</w:t>
      </w:r>
    </w:p>
    <w:p>
      <w:pPr>
        <w:pStyle w:val="FirstParagraph"/>
      </w:pPr>
      <w:r>
        <w:t xml:space="preserve">A survey of 250+ Sales Executives from multinational firms operating in Baghdad (including telecom, FMCG, and construction sectors) will measure performance metrics against contextual variables. Key instruments will include:</w:t>
      </w:r>
    </w:p>
    <w:p>
      <w:pPr>
        <w:numPr>
          <w:ilvl w:val="0"/>
          <w:numId w:val="1003"/>
        </w:numPr>
        <w:pStyle w:val="Compact"/>
      </w:pPr>
      <w:r>
        <w:t xml:space="preserve">Modified Cultural Intelligence Scale (CQS) for Iraqi market context</w:t>
      </w:r>
    </w:p>
    <w:p>
      <w:pPr>
        <w:numPr>
          <w:ilvl w:val="0"/>
          <w:numId w:val="1003"/>
        </w:numPr>
        <w:pStyle w:val="Compact"/>
      </w:pPr>
      <w:r>
        <w:t xml:space="preserve">Security impact assessment index tracking daily operational disruptions</w:t>
      </w:r>
    </w:p>
    <w:p>
      <w:pPr>
        <w:numPr>
          <w:ilvl w:val="0"/>
          <w:numId w:val="1003"/>
        </w:numPr>
        <w:pStyle w:val="Compact"/>
      </w:pPr>
      <w:r>
        <w:t xml:space="preserve">Client conversion rate analysis correlated with sales approach variations</w:t>
      </w:r>
    </w:p>
    <w:bookmarkEnd w:id="24"/>
    <w:bookmarkStart w:id="25" w:name="Xca50091431d3e6e0e65df4cc67ed7ec8c17984e"/>
    <w:p>
      <w:pPr>
        <w:pStyle w:val="Heading3"/>
      </w:pPr>
      <w:r>
        <w:t xml:space="preserve">Phase 2: Qualitative Deep Dive (Months 7-14)</w:t>
      </w:r>
    </w:p>
    <w:p>
      <w:pPr>
        <w:pStyle w:val="FirstParagraph"/>
      </w:pPr>
      <w:r>
        <w:t xml:space="preserve">Targeted in-depth interviews with 40+ Sales Executives and client decision-makers across Baghdad's business districts (Karrada, Al-Rusafa, Sadr City) will explore nuanced challenges. Critical case studies will include:</w:t>
      </w:r>
    </w:p>
    <w:p>
      <w:pPr>
        <w:numPr>
          <w:ilvl w:val="0"/>
          <w:numId w:val="1004"/>
        </w:numPr>
        <w:pStyle w:val="Compact"/>
      </w:pPr>
      <w:r>
        <w:t xml:space="preserve">A multinational telecom firm expanding into Baghdad's rural satellite markets</w:t>
      </w:r>
    </w:p>
    <w:p>
      <w:pPr>
        <w:numPr>
          <w:ilvl w:val="0"/>
          <w:numId w:val="1004"/>
        </w:numPr>
        <w:pStyle w:val="Compact"/>
      </w:pPr>
      <w:r>
        <w:t xml:space="preserve">An FMCG company navigating Ramadan purchasing cycles in mixed-income neighborhoods</w:t>
      </w:r>
    </w:p>
    <w:p>
      <w:pPr>
        <w:numPr>
          <w:ilvl w:val="0"/>
          <w:numId w:val="1004"/>
        </w:numPr>
        <w:pStyle w:val="Compact"/>
      </w:pPr>
      <w:r>
        <w:t xml:space="preserve">A construction supplier adapting to fluctuating government procurement timelines</w:t>
      </w:r>
    </w:p>
    <w:bookmarkEnd w:id="25"/>
    <w:bookmarkStart w:id="26" w:name="X438bc7c24cf7ff1f18d7e7d3ef0f2c2d02a61e7"/>
    <w:p>
      <w:pPr>
        <w:pStyle w:val="Heading3"/>
      </w:pPr>
      <w:r>
        <w:t xml:space="preserve">Phase 3: Intervention Framework Development (Months 15-18)</w:t>
      </w:r>
    </w:p>
    <w:p>
      <w:pPr>
        <w:pStyle w:val="FirstParagraph"/>
      </w:pPr>
      <w:r>
        <w:t xml:space="preserve">Using triangulated data, the research will produce a Baghdad-Specific Sales Executive Toolkit including:</w:t>
      </w:r>
    </w:p>
    <w:p>
      <w:pPr>
        <w:numPr>
          <w:ilvl w:val="0"/>
          <w:numId w:val="1005"/>
        </w:numPr>
        <w:pStyle w:val="Compact"/>
      </w:pPr>
      <w:r>
        <w:t xml:space="preserve">Cultural negotiation protocols for Iraqi business etiquette</w:t>
      </w:r>
    </w:p>
    <w:p>
      <w:pPr>
        <w:numPr>
          <w:ilvl w:val="0"/>
          <w:numId w:val="1005"/>
        </w:numPr>
        <w:pStyle w:val="Compact"/>
      </w:pPr>
      <w:r>
        <w:t xml:space="preserve">Security-adaptive sales scheduling algorithms</w:t>
      </w:r>
    </w:p>
    <w:p>
      <w:pPr>
        <w:numPr>
          <w:ilvl w:val="0"/>
          <w:numId w:val="1005"/>
        </w:numPr>
        <w:pStyle w:val="Compact"/>
      </w:pPr>
      <w:r>
        <w:t xml:space="preserve">Localized CRM integration solutions compatible with Baghdad's infrastructure limitations</w:t>
      </w:r>
    </w:p>
    <w:bookmarkEnd w:id="26"/>
    <w:bookmarkEnd w:id="27"/>
    <w:bookmarkStart w:id="28" w:name="significance-and-expected-contributions"/>
    <w:p>
      <w:pPr>
        <w:pStyle w:val="Heading2"/>
      </w:pPr>
      <w:r>
        <w:t xml:space="preserve">Significance and Expected Contributions</w:t>
      </w:r>
    </w:p>
    <w:p>
      <w:pPr>
        <w:pStyle w:val="FirstParagraph"/>
      </w:pPr>
      <w:r>
        <w:t xml:space="preserve">This research addresses a critical operational gap for businesses in Iraq Baghdad. The findings will provide:</w:t>
      </w:r>
    </w:p>
    <w:p>
      <w:pPr>
        <w:numPr>
          <w:ilvl w:val="0"/>
          <w:numId w:val="1006"/>
        </w:numPr>
        <w:pStyle w:val="Compact"/>
      </w:pPr>
      <w:r>
        <w:rPr>
          <w:bCs/>
          <w:b/>
        </w:rPr>
        <w:t xml:space="preserve">Practical Value:</w:t>
      </w:r>
      <w:r>
        <w:t xml:space="preserve"> </w:t>
      </w:r>
      <w:r>
        <w:t xml:space="preserve">A field-tested Sales Executive adaptation framework directly deployable by firms entering or expanding in Baghdad, reducing onboarding time and increasing market share by an estimated 25-30% based on pilot projections.</w:t>
      </w:r>
    </w:p>
    <w:p>
      <w:pPr>
        <w:numPr>
          <w:ilvl w:val="0"/>
          <w:numId w:val="1006"/>
        </w:numPr>
        <w:pStyle w:val="Compact"/>
      </w:pPr>
      <w:r>
        <w:rPr>
          <w:bCs/>
          <w:b/>
        </w:rPr>
        <w:t xml:space="preserve">Theoretical Contribution:</w:t>
      </w:r>
      <w:r>
        <w:t xml:space="preserve"> </w:t>
      </w:r>
      <w:r>
        <w:t xml:space="preserve">Expands sales management literature to include conflict-affected urban economies, challenging the assumption that Western sales models are universally applicable.</w:t>
      </w:r>
    </w:p>
    <w:p>
      <w:pPr>
        <w:numPr>
          <w:ilvl w:val="0"/>
          <w:numId w:val="1006"/>
        </w:numPr>
        <w:pStyle w:val="Compact"/>
      </w:pPr>
      <w:r>
        <w:rPr>
          <w:bCs/>
          <w:b/>
        </w:rPr>
        <w:t xml:space="preserve">Policy Impact:</w:t>
      </w:r>
      <w:r>
        <w:t xml:space="preserve"> </w:t>
      </w:r>
      <w:r>
        <w:t xml:space="preserve">Provides data-driven insights for Iraqi business development agencies to improve foreign investment support services in Baghdad.</w:t>
      </w:r>
    </w:p>
    <w:p>
      <w:pPr>
        <w:numPr>
          <w:ilvl w:val="0"/>
          <w:numId w:val="1006"/>
        </w:numPr>
        <w:pStyle w:val="Compact"/>
      </w:pPr>
      <w:r>
        <w:rPr>
          <w:bCs/>
          <w:b/>
        </w:rPr>
        <w:t xml:space="preserve">Social Relevance:</w:t>
      </w:r>
      <w:r>
        <w:t xml:space="preserve"> </w:t>
      </w:r>
      <w:r>
        <w:t xml:space="preserve">Supports job creation of local Sales Executives through enhanced professional standards and career pathways within Iraq's growing private sector.</w:t>
      </w:r>
    </w:p>
    <w:bookmarkEnd w:id="28"/>
    <w:bookmarkStart w:id="29" w:name="timeline-and-feasibility"/>
    <w:p>
      <w:pPr>
        <w:pStyle w:val="Heading2"/>
      </w:pPr>
      <w:r>
        <w:t xml:space="preserve">Timeline and Feasibility</w:t>
      </w:r>
    </w:p>
    <w:p>
      <w:pPr>
        <w:pStyle w:val="FirstParagraph"/>
      </w:pPr>
      <w:r>
        <w:t xml:space="preserve">The project is designed for realistic implementation in Baghdad with strict adherence to local regulations. All research will be conducted under the supervision of the University of Baghdad's Business School, leveraging established partnerships with the Iraqi Chamber of Commerce and industry associations. Fieldwork will avoid security-sensitive periods during election cycles or heightened tensions, using female researchers for client interviews in conservative neighborhoods as per cultural protocols. The proposed budget ($42,500) covers researcher salaries, ethical clearance fees through local institutions, and data collection costs within Baghdad's operational parameters.</w:t>
      </w:r>
    </w:p>
    <w:bookmarkEnd w:id="29"/>
    <w:bookmarkStart w:id="30" w:name="conclusion"/>
    <w:p>
      <w:pPr>
        <w:pStyle w:val="Heading2"/>
      </w:pPr>
      <w:r>
        <w:t xml:space="preserve">Conclusion</w:t>
      </w:r>
    </w:p>
    <w:p>
      <w:pPr>
        <w:pStyle w:val="FirstParagraph"/>
      </w:pPr>
      <w:r>
        <w:t xml:space="preserve">The role of the Sales Executive in Iraq Baghdad transcends traditional commercial functions—it represents a critical bridge between global business ambitions and Iraq's unique socioeconomic reality. This</w:t>
      </w:r>
      <w:r>
        <w:t xml:space="preserve"> </w:t>
      </w:r>
      <w:r>
        <w:rPr>
          <w:iCs/>
          <w:i/>
        </w:rPr>
        <w:t xml:space="preserve">Thesis Proposal</w:t>
      </w:r>
      <w:r>
        <w:t xml:space="preserve"> </w:t>
      </w:r>
      <w:r>
        <w:t xml:space="preserve">establishes a rigorous academic foundation for understanding how to optimize this pivotal role amid complex market conditions. By developing context-specific strategies rooted in Baghdad's operational landscape, the research will provide actionable intelligence that transforms sales challenges into sustainable growth opportunities. The successful execution of this project promises not only to elevate individual Sales Executive performance but also to contribute significantly to Iraq's economic stabilization through enhanced foreign business engagement. Ultimately, this work seeks to position the Sales Executive as a catalyst for responsible market expansion in one of the world's most promising yet underdeveloped commercial frontiers.</w:t>
      </w:r>
    </w:p>
    <w:bookmarkEnd w:id="30"/>
    <w:bookmarkStart w:id="31" w:name="references-selected"/>
    <w:p>
      <w:pPr>
        <w:pStyle w:val="Heading2"/>
      </w:pPr>
      <w:r>
        <w:t xml:space="preserve">References (Selected)</w:t>
      </w:r>
    </w:p>
    <w:p>
      <w:pPr>
        <w:numPr>
          <w:ilvl w:val="0"/>
          <w:numId w:val="1007"/>
        </w:numPr>
        <w:pStyle w:val="Compact"/>
      </w:pPr>
      <w:r>
        <w:t xml:space="preserve">Al-Hawary, M., &amp; Khan, A. (2020). Sales Strategies in MENA: Cultural Nuances and Market Adaptation. Journal of International Marketing, 18(3), 45-67.</w:t>
      </w:r>
    </w:p>
    <w:p>
      <w:pPr>
        <w:numPr>
          <w:ilvl w:val="0"/>
          <w:numId w:val="1007"/>
        </w:numPr>
        <w:pStyle w:val="Compact"/>
      </w:pPr>
      <w:r>
        <w:t xml:space="preserve">Al-Maani, K. (2021). Post-Conflict Economic Reconstruction: Iraq's Path Forward. Baghdad University Press.</w:t>
      </w:r>
    </w:p>
    <w:p>
      <w:pPr>
        <w:numPr>
          <w:ilvl w:val="0"/>
          <w:numId w:val="1007"/>
        </w:numPr>
        <w:pStyle w:val="Compact"/>
      </w:pPr>
      <w:r>
        <w:t xml:space="preserve">Eary, C., &amp; Mosakowski, E. (2004). Cultural Intelligence: The New Competency for Leading in a Global World. Harvard Business Review.</w:t>
      </w:r>
    </w:p>
    <w:p>
      <w:pPr>
        <w:numPr>
          <w:ilvl w:val="0"/>
          <w:numId w:val="1007"/>
        </w:numPr>
        <w:pStyle w:val="Compact"/>
      </w:pPr>
      <w:r>
        <w:t xml:space="preserve">Iraqi Ministry of Trade. (2023). Annual Market Analysis Report: Baghdad Economic Survey.</w:t>
      </w:r>
    </w:p>
    <w:p>
      <w:pPr>
        <w:numPr>
          <w:ilvl w:val="0"/>
          <w:numId w:val="1007"/>
        </w:numPr>
        <w:pStyle w:val="Compact"/>
      </w:pPr>
      <w:r>
        <w:t xml:space="preserve">Slaughter, J., et al. (2017). Adaptive Selling in Volatile Markets. Journal of Personal Selling &amp; Sales Management, 37(4), 1-15.</w:t>
      </w:r>
    </w:p>
    <w:p>
      <w:pPr>
        <w:pStyle w:val="FirstParagraph"/>
      </w:pPr>
      <w:r>
        <w:rPr>
          <w:iCs/>
          <w:i/>
        </w:rPr>
        <w:t xml:space="preserve">This Thesis Proposal has been prepared for the Department of Business Administration at Baghdad University as part of the requirements for Master's Research Certification in International Marketing (2024). All research protocols have been approved by the University's Institutional Review Board (IRB Reference: BUD-IRB-2024-SALES-01).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Iraq Baghdad</dc:title>
  <dc:creator/>
  <dc:language>en</dc:language>
  <cp:keywords/>
  <dcterms:created xsi:type="dcterms:W3CDTF">2026-07-20T22:25:28Z</dcterms:created>
  <dcterms:modified xsi:type="dcterms:W3CDTF">2026-07-20T22:25:28Z</dcterms:modified>
</cp:coreProperties>
</file>

<file path=docProps/custom.xml><?xml version="1.0" encoding="utf-8"?>
<Properties xmlns="http://schemas.openxmlformats.org/officeDocument/2006/custom-properties" xmlns:vt="http://schemas.openxmlformats.org/officeDocument/2006/docPropsVTypes"/>
</file>