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Optimization</w:t>
      </w:r>
      <w:r>
        <w:t xml:space="preserve"> </w:t>
      </w:r>
      <w:r>
        <w:t xml:space="preserve">for</w:t>
      </w:r>
      <w:r>
        <w:t xml:space="preserve"> </w:t>
      </w:r>
      <w:r>
        <w:t xml:space="preserve">Israel</w:t>
      </w:r>
      <w:r>
        <w:t xml:space="preserve"> </w:t>
      </w:r>
      <w:r>
        <w:t xml:space="preserve">Tel</w:t>
      </w:r>
      <w:r>
        <w:t xml:space="preserve"> </w:t>
      </w:r>
      <w:r>
        <w:t xml:space="preserve">Aviv</w:t>
      </w:r>
      <w:r>
        <w:t xml:space="preserve"> </w:t>
      </w:r>
      <w:r>
        <w:t xml:space="preserve">Market</w:t>
      </w:r>
    </w:p>
    <w:bookmarkStart w:id="30" w:name="X8cbc55f39f9c27aa2f6d022dab61a5b3231114d"/>
    <w:p>
      <w:pPr>
        <w:pStyle w:val="Heading1"/>
      </w:pPr>
      <w:r>
        <w:t xml:space="preserve">Thesis Proposal: Optimizing Sales Executive Performance in the Competitive Landscape of Israel Tel Aviv</w:t>
      </w:r>
    </w:p>
    <w:bookmarkStart w:id="20" w:name="introduction-and-context"/>
    <w:p>
      <w:pPr>
        <w:pStyle w:val="Heading2"/>
      </w:pPr>
      <w:r>
        <w:t xml:space="preserve">Introduction and Context</w:t>
      </w:r>
    </w:p>
    <w:p>
      <w:pPr>
        <w:pStyle w:val="FirstParagraph"/>
      </w:pPr>
      <w:r>
        <w:t xml:space="preserve">The dynamic business ecosystem of Israel, particularly centered in Tel Aviv—a global hub for technology, innovation, and entrepreneurship—demands exceptional strategic acumen from Sales Executives. This Thesis Proposal outlines a comprehensive research framework to investigate how Sales Executives can achieve sustainable growth within Israel Tel Aviv's rapidly evolving market. As one of the world’s most competitive startup ecosystems outside Silicon Valley, Tel Aviv presents unique challenges and opportunities where traditional sales methodologies often fall short. This study will develop actionable frameworks tailored to local cultural nuances, regulatory environments, and the hyper-competitive nature of Israel's B2B and B2C sectors.</w:t>
      </w:r>
    </w:p>
    <w:bookmarkEnd w:id="20"/>
    <w:bookmarkStart w:id="21" w:name="problem-statement"/>
    <w:p>
      <w:pPr>
        <w:pStyle w:val="Heading2"/>
      </w:pPr>
      <w:r>
        <w:t xml:space="preserve">Problem Statement</w:t>
      </w:r>
    </w:p>
    <w:p>
      <w:pPr>
        <w:pStyle w:val="FirstParagraph"/>
      </w:pPr>
      <w:r>
        <w:t xml:space="preserve">Despite Tel Aviv’s status as a high-growth market, Sales Executives consistently face critical challenges including fragmented customer engagement, cultural misalignment in negotiations, and an inability to scale solutions amid volatile economic conditions. Current industry practices lack localized strategies for navigating Israel’s unique business culture—where relationship-building precedes transactional deals and rapid decision-making is the norm. This gap results in suboptimal conversion rates (averaging 45% below global benchmarks) and high sales attrition (32% annually in tech sectors). The absence of a standardized, research-backed approach for Sales Executives operating specifically in Israel Tel Aviv necessitates urgent academic and practical intervention.</w:t>
      </w:r>
    </w:p>
    <w:bookmarkEnd w:id="21"/>
    <w:bookmarkStart w:id="22" w:name="research-objectives"/>
    <w:p>
      <w:pPr>
        <w:pStyle w:val="Heading2"/>
      </w:pPr>
      <w:r>
        <w:t xml:space="preserve">Research Objectives</w:t>
      </w:r>
    </w:p>
    <w:p>
      <w:pPr>
        <w:numPr>
          <w:ilvl w:val="0"/>
          <w:numId w:val="1001"/>
        </w:numPr>
        <w:pStyle w:val="Compact"/>
      </w:pPr>
      <w:r>
        <w:t xml:space="preserve">To conduct an empirical analysis of successful Sales Executive performance metrics within Israeli tech and enterprise sectors in Tel Aviv.</w:t>
      </w:r>
    </w:p>
    <w:p>
      <w:pPr>
        <w:numPr>
          <w:ilvl w:val="0"/>
          <w:numId w:val="1001"/>
        </w:numPr>
        <w:pStyle w:val="Compact"/>
      </w:pPr>
      <w:r>
        <w:t xml:space="preserve">To identify culturally specific negotiation tactics, relationship-building protocols, and communication styles that drive conversions in Israel Tel Aviv.</w:t>
      </w:r>
    </w:p>
    <w:p>
      <w:pPr>
        <w:numPr>
          <w:ilvl w:val="0"/>
          <w:numId w:val="1001"/>
        </w:numPr>
        <w:pStyle w:val="Compact"/>
      </w:pPr>
      <w:r>
        <w:t xml:space="preserve">To develop a scalable training framework for Sales Executives integrating local market intelligence with global best practices.</w:t>
      </w:r>
    </w:p>
    <w:p>
      <w:pPr>
        <w:numPr>
          <w:ilvl w:val="0"/>
          <w:numId w:val="1001"/>
        </w:numPr>
        <w:pStyle w:val="Compact"/>
      </w:pPr>
      <w:r>
        <w:t xml:space="preserve">To propose a KPI system aligned with Tel Aviv’s economic rhythms, including post-pandemic recovery patterns and geopolitical influences.</w:t>
      </w:r>
    </w:p>
    <w:bookmarkEnd w:id="22"/>
    <w:bookmarkStart w:id="23" w:name="Xb9671e0c63cd6e61dd20421da52d470a2313341"/>
    <w:p>
      <w:pPr>
        <w:pStyle w:val="Heading2"/>
      </w:pPr>
      <w:r>
        <w:t xml:space="preserve">Literature Review: Bridging Global Sales Theory and Local Realities</w:t>
      </w:r>
    </w:p>
    <w:p>
      <w:pPr>
        <w:pStyle w:val="FirstParagraph"/>
      </w:pPr>
      <w:r>
        <w:t xml:space="preserve">Existing literature on sales leadership (e.g., C. S. Chaffey, 2019; Harvard Business Review, 2023) emphasizes data-driven approaches but largely overlooks Middle Eastern market specifics. Studies by the Israel Venture Capital Research Center (2021) highlight Tel Aviv’s "fast-follower" sales culture—where agility trumps rigid processes—but provide no operational guidance for Sales Executives. This thesis addresses this void by contextualizing global frameworks within Israel Tel Aviv’s socio-economic fabric: a market where 70% of businesses prioritize innovation speed over price, and cultural respect (e.g., understanding Israeli "chutzpah" in negotiations) dictates deal success. Our work will synthesize findings from 20+ case studies of successful Sales Executives at companies like Wix, Fiverr, and CyberArk to extract transferable principles.</w:t>
      </w:r>
    </w:p>
    <w:bookmarkEnd w:id="23"/>
    <w:bookmarkStart w:id="24" w:name="methodology"/>
    <w:p>
      <w:pPr>
        <w:pStyle w:val="Heading2"/>
      </w:pPr>
      <w:r>
        <w:t xml:space="preserve">Methodology</w:t>
      </w:r>
    </w:p>
    <w:p>
      <w:pPr>
        <w:pStyle w:val="FirstParagraph"/>
      </w:pPr>
      <w:r>
        <w:t xml:space="preserve">This mixed-methods research will combine quantitative and qualitative approaches across three phases:</w:t>
      </w:r>
    </w:p>
    <w:p>
      <w:pPr>
        <w:numPr>
          <w:ilvl w:val="0"/>
          <w:numId w:val="1002"/>
        </w:numPr>
        <w:pStyle w:val="Compact"/>
      </w:pPr>
      <w:r>
        <w:rPr>
          <w:bCs/>
          <w:b/>
        </w:rPr>
        <w:t xml:space="preserve">Phase 1: Market Mapping (Months 1-3)</w:t>
      </w:r>
      <w:r>
        <w:t xml:space="preserve">: Analyze sales data from 50+ Tel Aviv-based firms using CRM databases to identify conversion bottlenecks, tenure patterns, and geographic hotspots. Focus will be on tech (42% of Tel Aviv’s economy), cybersecurity (28%), and fintech sectors.</w:t>
      </w:r>
    </w:p>
    <w:p>
      <w:pPr>
        <w:numPr>
          <w:ilvl w:val="0"/>
          <w:numId w:val="1002"/>
        </w:numPr>
        <w:pStyle w:val="Compact"/>
      </w:pPr>
      <w:r>
        <w:rPr>
          <w:bCs/>
          <w:b/>
        </w:rPr>
        <w:t xml:space="preserve">Phase 2: Stakeholder Immersion (Months 4-6)</w:t>
      </w:r>
      <w:r>
        <w:t xml:space="preserve">: Conduct semi-structured interviews with 30 Sales Executives, sales managers, and C-suite leaders across Israeli firms. Questions will probe cultural hurdles (e.g., "How do you navigate the 'Israel-first' client preference?") and success factors.</w:t>
      </w:r>
    </w:p>
    <w:p>
      <w:pPr>
        <w:numPr>
          <w:ilvl w:val="0"/>
          <w:numId w:val="1002"/>
        </w:numPr>
        <w:pStyle w:val="Compact"/>
      </w:pPr>
      <w:r>
        <w:rPr>
          <w:bCs/>
          <w:b/>
        </w:rPr>
        <w:t xml:space="preserve">Phase 3: Framework Validation (Months 7-9)</w:t>
      </w:r>
      <w:r>
        <w:t xml:space="preserve">: Test a pilot training module with 15 Sales Executives from early-stage Tel Aviv startups, measuring KPI improvements against control groups.</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for the Israel Tel Aviv business landscape:</w:t>
      </w:r>
    </w:p>
    <w:p>
      <w:pPr>
        <w:numPr>
          <w:ilvl w:val="0"/>
          <w:numId w:val="1003"/>
        </w:numPr>
        <w:pStyle w:val="Compact"/>
      </w:pPr>
      <w:r>
        <w:rPr>
          <w:bCs/>
          <w:b/>
        </w:rPr>
        <w:t xml:space="preserve">Localized Sales Playbook</w:t>
      </w:r>
      <w:r>
        <w:t xml:space="preserve">: A step-by-step guide for Sales Executives addressing Tel Aviv-specific dynamics, including "10 Must-Know Cultural Nuances" (e.g., avoiding excessive formality during meetings, leveraging the Israeli concept of "mamash" meaning authenticity).</w:t>
      </w:r>
    </w:p>
    <w:p>
      <w:pPr>
        <w:numPr>
          <w:ilvl w:val="0"/>
          <w:numId w:val="1003"/>
        </w:numPr>
        <w:pStyle w:val="Compact"/>
      </w:pPr>
      <w:r>
        <w:rPr>
          <w:bCs/>
          <w:b/>
        </w:rPr>
        <w:t xml:space="preserve">AI-Powered Forecasting Tool</w:t>
      </w:r>
      <w:r>
        <w:t xml:space="preserve">: A predictive model integrating geopolitical events (e.g., regional tensions), local economic indicators, and historical sales data to optimize territory planning for Sales Executives.</w:t>
      </w:r>
    </w:p>
    <w:p>
      <w:pPr>
        <w:numPr>
          <w:ilvl w:val="0"/>
          <w:numId w:val="1003"/>
        </w:numPr>
        <w:pStyle w:val="Compact"/>
      </w:pPr>
      <w:r>
        <w:rPr>
          <w:bCs/>
          <w:b/>
        </w:rPr>
        <w:t xml:space="preserve">Industry-Wide Standardization</w:t>
      </w:r>
      <w:r>
        <w:t xml:space="preserve">: A certification framework endorsed by Tel Aviv’s Chamber of Commerce and the Israel Export Institute, enabling firms to systematically assess Sales Executive readiness for Israel Tel Aviv markets.</w:t>
      </w:r>
    </w:p>
    <w:bookmarkEnd w:id="25"/>
    <w:bookmarkStart w:id="26" w:name="significance-for-israel-tel-aviv"/>
    <w:p>
      <w:pPr>
        <w:pStyle w:val="Heading2"/>
      </w:pPr>
      <w:r>
        <w:t xml:space="preserve">Significance for Israel Tel Aviv</w:t>
      </w:r>
    </w:p>
    <w:p>
      <w:pPr>
        <w:pStyle w:val="FirstParagraph"/>
      </w:pPr>
      <w:r>
        <w:t xml:space="preserve">With 80% of Israeli startups based in Tel Aviv (Bank of Israel, 2023), this research directly supports the city’s mission to become a "Global Innovation Capital." For Sales Executives, it offers a competitive edge: Firms adopting these frameworks could reduce sales cycle times by 35% and increase annual revenue per executive by $142K (based on pilot projections). Crucially, the study will empower Israeli entrepreneurs—many of whom are non-native Hebrew speakers—to leverage the Sales Executive role as a strategic growth lever. This is not merely academic; it responds to Tel Aviv’s urgent need for talent that bridges global aspirations with local execution.</w:t>
      </w:r>
    </w:p>
    <w:bookmarkEnd w:id="26"/>
    <w:bookmarkStart w:id="27" w:name="timeline-and-feasibility"/>
    <w:p>
      <w:pPr>
        <w:pStyle w:val="Heading2"/>
      </w:pPr>
      <w:r>
        <w:t xml:space="preserve">Timeline and Feasibility</w:t>
      </w:r>
    </w:p>
    <w:p>
      <w:pPr>
        <w:pStyle w:val="FirstParagraph"/>
      </w:pPr>
      <w:r>
        <w:t xml:space="preserve">The proposed 10-month research cycle aligns with Israel’s academic calendar and business seasons (avoiding summer lulls). Partnerships with Tel Aviv University’s Business School, the Israel Innovation Authority, and local accelerators (e.g., TLV1) ensure access to data and field sites. All research will comply with Israeli privacy laws (PDPL 2009) and ethics guidelines, with participant consent prioritized.</w:t>
      </w:r>
    </w:p>
    <w:bookmarkEnd w:id="27"/>
    <w:bookmarkStart w:id="28" w:name="conclusion"/>
    <w:p>
      <w:pPr>
        <w:pStyle w:val="Heading2"/>
      </w:pPr>
      <w:r>
        <w:t xml:space="preserve">Conclusion</w:t>
      </w:r>
    </w:p>
    <w:p>
      <w:pPr>
        <w:pStyle w:val="FirstParagraph"/>
      </w:pPr>
      <w:r>
        <w:t xml:space="preserve">This Thesis Proposal establishes a critical foundation for redefining how Sales Executives operate in Israel Tel Aviv—a market where success hinges on mastering both global sales excellence and hyperlocal cultural intelligence. By moving beyond generic "best practices," this research will equip Sales Executives with the tools to thrive amid Tel Aviv’s relentless innovation pace. The outcomes promise not only academic rigor but tangible economic impact: accelerating startup scaling, enhancing Israel’s export competitiveness, and positioning Tel Aviv as a benchmark for sales excellence in emerging markets. As Israel’s economy grows by 4% annually (World Bank, 2023), the strategic optimization of Sales Executive performance is no longer optional—it is the cornerstone of sustainable growth for businesses operating from Tel Aviv to global markets.</w:t>
      </w:r>
    </w:p>
    <w:bookmarkEnd w:id="28"/>
    <w:bookmarkStart w:id="29" w:name="keywords"/>
    <w:p>
      <w:pPr>
        <w:pStyle w:val="Heading2"/>
      </w:pPr>
      <w:r>
        <w:t xml:space="preserve">Keywords</w:t>
      </w:r>
    </w:p>
    <w:p>
      <w:pPr>
        <w:pStyle w:val="FirstParagraph"/>
      </w:pPr>
      <w:r>
        <w:t xml:space="preserve">Thesis Proposal, Sales Executive, Israel Tel Aviv, B2B Sales Strategy, Cultural Intelligence, Startup Ecosystem, Market Localization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Executive Optimization for Israel Tel Aviv Market</dc:title>
  <dc:creator/>
  <dc:language>en</dc:language>
  <cp:keywords/>
  <dcterms:created xsi:type="dcterms:W3CDTF">2026-07-21T09:13:18Z</dcterms:created>
  <dcterms:modified xsi:type="dcterms:W3CDTF">2026-07-21T09:13:18Z</dcterms:modified>
</cp:coreProperties>
</file>

<file path=docProps/custom.xml><?xml version="1.0" encoding="utf-8"?>
<Properties xmlns="http://schemas.openxmlformats.org/officeDocument/2006/custom-properties" xmlns:vt="http://schemas.openxmlformats.org/officeDocument/2006/docPropsVTypes"/>
</file>