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the</w:t>
      </w:r>
      <w:r>
        <w:t xml:space="preserve"> </w:t>
      </w:r>
      <w:r>
        <w:t xml:space="preserve">Japan</w:t>
      </w:r>
      <w:r>
        <w:t xml:space="preserve"> </w:t>
      </w:r>
      <w:r>
        <w:t xml:space="preserve">Osaka</w:t>
      </w:r>
      <w:r>
        <w:t xml:space="preserve"> </w:t>
      </w:r>
      <w:r>
        <w:t xml:space="preserve">Market</w:t>
      </w:r>
    </w:p>
    <w:bookmarkStart w:id="28" w:name="X74e9c9a0ec8c05ad8d83f14c3109c7342a9aceb"/>
    <w:p>
      <w:pPr>
        <w:pStyle w:val="Heading1"/>
      </w:pPr>
      <w:r>
        <w:t xml:space="preserve">Thesis Proposal: Optimizing Sales Executive Performance in the Japan Osaka Business Ecosystem</w:t>
      </w:r>
    </w:p>
    <w:p>
      <w:pPr>
        <w:pStyle w:val="FirstParagraph"/>
      </w:pPr>
      <w:r>
        <w:rPr>
          <w:bCs/>
          <w:b/>
        </w:rPr>
        <w:t xml:space="preserve">Prepared for:</w:t>
      </w:r>
      <w:r>
        <w:t xml:space="preserve"> </w:t>
      </w:r>
      <w:r>
        <w:t xml:space="preserve">Graduate School of International Business, Osaka University</w:t>
      </w:r>
      <w:r>
        <w:br/>
      </w:r>
      <w:r>
        <w:rPr>
          <w:bCs/>
          <w:b/>
        </w:rPr>
        <w:t xml:space="preserve">Date:</w:t>
      </w:r>
      <w:r>
        <w:t xml:space="preserve"> </w:t>
      </w:r>
      <w:r>
        <w:t xml:space="preserve">October 26, 2023</w:t>
      </w:r>
      <w:r>
        <w:br/>
      </w:r>
      <w:r>
        <w:rPr>
          <w:bCs/>
          <w:b/>
        </w:rPr>
        <w:t xml:space="preserve">Researcher:</w:t>
      </w:r>
      <w:r>
        <w:t xml:space="preserve"> </w:t>
      </w:r>
      <w:r>
        <w:t xml:space="preserve">[Your Name/Student ID]</w:t>
      </w:r>
    </w:p>
    <w:bookmarkStart w:id="20" w:name="Xae9c003cc372f97fd8cff28839f59f3a12f8700"/>
    <w:p>
      <w:pPr>
        <w:pStyle w:val="Heading2"/>
      </w:pPr>
      <w:r>
        <w:t xml:space="preserve">I. Introduction: The Strategic Imperative of Sales Executive Excellence in Japan Osaka</w:t>
      </w:r>
    </w:p>
    <w:p>
      <w:pPr>
        <w:pStyle w:val="FirstParagraph"/>
      </w:pPr>
      <w:r>
        <w:t xml:space="preserve">The dynamic business landscape of Japan Osaka demands a sophisticated approach to sales leadership, making the role of the Sales Executive pivotal for corporate growth. As a global economic hub and manufacturing center, Osaka's market—characterized by intricate</w:t>
      </w:r>
      <w:r>
        <w:t xml:space="preserve"> </w:t>
      </w:r>
      <w:r>
        <w:rPr>
          <w:iCs/>
          <w:i/>
        </w:rPr>
        <w:t xml:space="preserve">wa</w:t>
      </w:r>
      <w:r>
        <w:t xml:space="preserve"> </w:t>
      </w:r>
      <w:r>
        <w:t xml:space="preserve">(harmony) business culture, intense local competition, and evolving consumer preferences—requires Sales Executives who transcend traditional transactional roles. This Thesis Proposal establishes a critical framework to address the gap between conventional sales methodologies and the nuanced realities of operating within Japan Osaka. The research contends that sustainable success for foreign enterprises hinges on redefining the Sales Executive's strategic function to integrate cultural intelligence with data-driven market penetration.</w:t>
      </w:r>
    </w:p>
    <w:bookmarkEnd w:id="20"/>
    <w:bookmarkStart w:id="21" w:name="X7e8d112185c6ad5ba31d404020db5b156f3b68e"/>
    <w:p>
      <w:pPr>
        <w:pStyle w:val="Heading2"/>
      </w:pPr>
      <w:r>
        <w:t xml:space="preserve">II. Problem Statement: Current Limitations in Japan Osaka Sales Operations</w:t>
      </w:r>
    </w:p>
    <w:p>
      <w:pPr>
        <w:pStyle w:val="FirstParagraph"/>
      </w:pPr>
      <w:r>
        <w:t xml:space="preserve">Current industry practices often treat the Sales Executive as a mere revenue generator rather than a cultural and market strategist. In Japan Osaka, this oversight manifests in three critical areas:</w:t>
      </w:r>
    </w:p>
    <w:p>
      <w:pPr>
        <w:numPr>
          <w:ilvl w:val="0"/>
          <w:numId w:val="1001"/>
        </w:numPr>
        <w:pStyle w:val="Compact"/>
      </w:pPr>
      <w:r>
        <w:rPr>
          <w:iCs/>
          <w:i/>
        </w:rPr>
        <w:t xml:space="preserve">Cultural Misalignment:</w:t>
      </w:r>
      <w:r>
        <w:t xml:space="preserve"> </w:t>
      </w:r>
      <w:r>
        <w:t xml:space="preserve">Western-style sales tactics frequently clash with Osaka's "Kansai" business etiquette, where relationship-building (</w:t>
      </w:r>
      <w:r>
        <w:rPr>
          <w:iCs/>
          <w:i/>
        </w:rPr>
        <w:t xml:space="preserve">nenkō</w:t>
      </w:r>
      <w:r>
        <w:t xml:space="preserve">) precedes commercial discussion.</w:t>
      </w:r>
    </w:p>
    <w:p>
      <w:pPr>
        <w:numPr>
          <w:ilvl w:val="0"/>
          <w:numId w:val="1001"/>
        </w:numPr>
        <w:pStyle w:val="Compact"/>
      </w:pPr>
      <w:r>
        <w:rPr>
          <w:iCs/>
          <w:i/>
        </w:rPr>
        <w:t xml:space="preserve">Market Fragmentation:</w:t>
      </w:r>
      <w:r>
        <w:t xml:space="preserve"> </w:t>
      </w:r>
      <w:r>
        <w:t xml:space="preserve">Osaka's diverse sectors (e.g., logistics, food tech, manufacturing) require hyper-localized strategies absent in standardized sales training.</w:t>
      </w:r>
    </w:p>
    <w:p>
      <w:pPr>
        <w:numPr>
          <w:ilvl w:val="0"/>
          <w:numId w:val="1001"/>
        </w:numPr>
        <w:pStyle w:val="Compact"/>
      </w:pPr>
      <w:r>
        <w:rPr>
          <w:iCs/>
          <w:i/>
        </w:rPr>
        <w:t xml:space="preserve">Competitive Stagnation:</w:t>
      </w:r>
      <w:r>
        <w:t xml:space="preserve"> </w:t>
      </w:r>
      <w:r>
        <w:t xml:space="preserve">78% of foreign companies report stalled growth after initial market entry due to inflexible Sales Executive approaches (2022 JETRO Report).</w:t>
      </w:r>
    </w:p>
    <w:p>
      <w:pPr>
        <w:pStyle w:val="FirstParagraph"/>
      </w:pPr>
      <w:r>
        <w:t xml:space="preserve">This Thesis Proposal directly confronts these challenges by developing a context-specific model for the Japan Osaka Sales Executive role.</w:t>
      </w:r>
    </w:p>
    <w:bookmarkEnd w:id="21"/>
    <w:bookmarkStart w:id="22" w:name="iii.-research-objectives"/>
    <w:p>
      <w:pPr>
        <w:pStyle w:val="Heading2"/>
      </w:pPr>
      <w:r>
        <w:t xml:space="preserve">III. Research Objectives</w:t>
      </w:r>
    </w:p>
    <w:p>
      <w:pPr>
        <w:pStyle w:val="FirstParagraph"/>
      </w:pPr>
      <w:r>
        <w:t xml:space="preserve">Aligned with the unique demands of Japan Osaka, this study pursues three interconnected objectives:</w:t>
      </w:r>
    </w:p>
    <w:p>
      <w:pPr>
        <w:numPr>
          <w:ilvl w:val="0"/>
          <w:numId w:val="1002"/>
        </w:numPr>
        <w:pStyle w:val="Compact"/>
      </w:pPr>
      <w:r>
        <w:rPr>
          <w:bCs/>
          <w:b/>
        </w:rPr>
        <w:t xml:space="preserve">Contextual Analysis:</w:t>
      </w:r>
      <w:r>
        <w:t xml:space="preserve"> </w:t>
      </w:r>
      <w:r>
        <w:t xml:space="preserve">Map cultural protocols (</w:t>
      </w:r>
      <w:r>
        <w:rPr>
          <w:iCs/>
          <w:i/>
        </w:rPr>
        <w:t xml:space="preserve">nemawashi</w:t>
      </w:r>
      <w:r>
        <w:t xml:space="preserve">, business card exchange customs) and sector-specific dynamics (e.g., Osaka's 20% share of Japan's wholesale trade) affecting Sales Executive effectiveness.</w:t>
      </w:r>
    </w:p>
    <w:p>
      <w:pPr>
        <w:numPr>
          <w:ilvl w:val="0"/>
          <w:numId w:val="1002"/>
        </w:numPr>
        <w:pStyle w:val="Compact"/>
      </w:pPr>
      <w:r>
        <w:rPr>
          <w:bCs/>
          <w:b/>
        </w:rPr>
        <w:t xml:space="preserve">Competency Framework Development:</w:t>
      </w:r>
      <w:r>
        <w:t xml:space="preserve"> </w:t>
      </w:r>
      <w:r>
        <w:t xml:space="preserve">Design a Japan Osaka-specific competency model for the Sales Executive, integrating</w:t>
      </w:r>
      <w:r>
        <w:t xml:space="preserve"> </w:t>
      </w:r>
      <w:r>
        <w:rPr>
          <w:iCs/>
          <w:i/>
        </w:rPr>
        <w:t xml:space="preserve">dōjō</w:t>
      </w:r>
      <w:r>
        <w:t xml:space="preserve"> </w:t>
      </w:r>
      <w:r>
        <w:t xml:space="preserve">(mastery) principles with digital sales analytics.</w:t>
      </w:r>
    </w:p>
    <w:p>
      <w:pPr>
        <w:numPr>
          <w:ilvl w:val="0"/>
          <w:numId w:val="1002"/>
        </w:numPr>
        <w:pStyle w:val="Compact"/>
      </w:pPr>
      <w:r>
        <w:rPr>
          <w:bCs/>
          <w:b/>
        </w:rPr>
        <w:t xml:space="preserve">Tactical Implementation Blueprint:</w:t>
      </w:r>
      <w:r>
        <w:t xml:space="preserve"> </w:t>
      </w:r>
      <w:r>
        <w:t xml:space="preserve">Create a phased deployment strategy for enterprises entering or expanding in Osaka, prioritizing relationship capital over immediate revenue targets.</w:t>
      </w:r>
    </w:p>
    <w:bookmarkEnd w:id="22"/>
    <w:bookmarkStart w:id="23" w:name="Xf3acc98e55d5556c0e5e622826d853aebf14746"/>
    <w:p>
      <w:pPr>
        <w:pStyle w:val="Heading2"/>
      </w:pPr>
      <w:r>
        <w:t xml:space="preserve">IV. Literature Review: Bridging Academic Gaps in Japan-Specific Sales Research</w:t>
      </w:r>
    </w:p>
    <w:p>
      <w:pPr>
        <w:pStyle w:val="FirstParagraph"/>
      </w:pPr>
      <w:r>
        <w:t xml:space="preserve">While extant literature addresses Japanese business culture (e.g., Hofstede's collectivism index) and general sales management, critical gaps persist:</w:t>
      </w:r>
    </w:p>
    <w:p>
      <w:pPr>
        <w:numPr>
          <w:ilvl w:val="0"/>
          <w:numId w:val="1003"/>
        </w:numPr>
        <w:pStyle w:val="Compact"/>
      </w:pPr>
      <w:r>
        <w:t xml:space="preserve">Most studies focus on Tokyo-based operations, neglecting Osaka's distinct Kansai identity—where direct communication ("Osakabushi") and local brand loyalty override national norms.</w:t>
      </w:r>
    </w:p>
    <w:p>
      <w:pPr>
        <w:numPr>
          <w:ilvl w:val="0"/>
          <w:numId w:val="1003"/>
        </w:numPr>
        <w:pStyle w:val="Compact"/>
      </w:pPr>
      <w:r>
        <w:t xml:space="preserve">No academic work examines how digital tools (</w:t>
      </w:r>
      <w:r>
        <w:rPr>
          <w:iCs/>
          <w:i/>
        </w:rPr>
        <w:t xml:space="preserve">e.g., LINE Business</w:t>
      </w:r>
      <w:r>
        <w:t xml:space="preserve">, CRM integrations) interact with traditional</w:t>
      </w:r>
      <w:r>
        <w:t xml:space="preserve"> </w:t>
      </w:r>
      <w:r>
        <w:rPr>
          <w:iCs/>
          <w:i/>
        </w:rPr>
        <w:t xml:space="preserve">omotenashi</w:t>
      </w:r>
      <w:r>
        <w:t xml:space="preserve"> </w:t>
      </w:r>
      <w:r>
        <w:t xml:space="preserve">(hospitality) expectations in Osaka sales cycles.</w:t>
      </w:r>
    </w:p>
    <w:p>
      <w:pPr>
        <w:numPr>
          <w:ilvl w:val="0"/>
          <w:numId w:val="1003"/>
        </w:numPr>
        <w:pStyle w:val="Compact"/>
      </w:pPr>
      <w:r>
        <w:t xml:space="preserve">Existing "global sales executive" models fail to account for Osaka's 30% higher SME density compared to Tokyo, requiring tailored B2B approaches.</w:t>
      </w:r>
    </w:p>
    <w:p>
      <w:pPr>
        <w:pStyle w:val="FirstParagraph"/>
      </w:pPr>
      <w:r>
        <w:t xml:space="preserve">This Thesis Proposal bridges these gaps by centering the Japan Osaka ecosystem as the primary research unit, moving beyond Tokyo-centric assumptions.</w:t>
      </w:r>
    </w:p>
    <w:bookmarkEnd w:id="23"/>
    <w:bookmarkStart w:id="24" w:name="X5430a106765940989ab7f44bb89c1b35930fc21"/>
    <w:p>
      <w:pPr>
        <w:pStyle w:val="Heading2"/>
      </w:pPr>
      <w:r>
        <w:t xml:space="preserve">V. Methodology: Action-Oriented Research in Japan Osaka</w:t>
      </w:r>
    </w:p>
    <w:p>
      <w:pPr>
        <w:pStyle w:val="FirstParagraph"/>
      </w:pPr>
      <w:r>
        <w:t xml:space="preserve">Adopting a mixed-methods design grounded in fieldwork within Japan Osaka, this study ensures practical applicability:</w:t>
      </w:r>
    </w:p>
    <w:p>
      <w:pPr>
        <w:numPr>
          <w:ilvl w:val="0"/>
          <w:numId w:val="1004"/>
        </w:numPr>
        <w:pStyle w:val="Compact"/>
      </w:pPr>
      <w:r>
        <w:rPr>
          <w:bCs/>
          <w:b/>
        </w:rPr>
        <w:t xml:space="preserve">Qualitative Phase (Months 1-4):</w:t>
      </w:r>
      <w:r>
        <w:t xml:space="preserve"> </w:t>
      </w:r>
      <w:r>
        <w:t xml:space="preserve">Conduct 30+ semi-structured interviews with Sales Executives at multinational firms (e.g., Siemens, Unilever) and local Osaka enterprises (</w:t>
      </w:r>
      <w:r>
        <w:rPr>
          <w:iCs/>
          <w:i/>
        </w:rPr>
        <w:t xml:space="preserve">e.g., Daikin, Nitori</w:t>
      </w:r>
      <w:r>
        <w:t xml:space="preserve">). Focus: "How do you adapt sales tactics when facing a Kansai client's cultural expectation?"</w:t>
      </w:r>
    </w:p>
    <w:p>
      <w:pPr>
        <w:numPr>
          <w:ilvl w:val="0"/>
          <w:numId w:val="1004"/>
        </w:numPr>
        <w:pStyle w:val="Compact"/>
      </w:pPr>
      <w:r>
        <w:rPr>
          <w:bCs/>
          <w:b/>
        </w:rPr>
        <w:t xml:space="preserve">Quantitative Phase (Months 5-7):</w:t>
      </w:r>
      <w:r>
        <w:t xml:space="preserve"> </w:t>
      </w:r>
      <w:r>
        <w:t xml:space="preserve">Deploy surveys to 150+ Sales Executives across Osaka's key sectors, measuring correlation between cultural adaptation skills and KPIs (e.g., customer retention rate, average deal size).</w:t>
      </w:r>
    </w:p>
    <w:p>
      <w:pPr>
        <w:numPr>
          <w:ilvl w:val="0"/>
          <w:numId w:val="1004"/>
        </w:numPr>
        <w:pStyle w:val="Compact"/>
      </w:pPr>
      <w:r>
        <w:rPr>
          <w:bCs/>
          <w:b/>
        </w:rPr>
        <w:t xml:space="preserve">Action Research Component (Months 8-10):</w:t>
      </w:r>
      <w:r>
        <w:t xml:space="preserve"> </w:t>
      </w:r>
      <w:r>
        <w:t xml:space="preserve">Partner with a manufacturing client in Osaka to test the developed competency framework. Track metrics pre- and post-implementation.</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 for Sales Executive practice in Japan Osaka:</w:t>
      </w:r>
    </w:p>
    <w:p>
      <w:pPr>
        <w:numPr>
          <w:ilvl w:val="0"/>
          <w:numId w:val="1005"/>
        </w:numPr>
        <w:pStyle w:val="Compact"/>
      </w:pPr>
      <w:r>
        <w:rPr>
          <w:bCs/>
          <w:b/>
        </w:rPr>
        <w:t xml:space="preserve">A Culturally Embedded Competency Matrix:</w:t>
      </w:r>
      <w:r>
        <w:t xml:space="preserve"> </w:t>
      </w:r>
      <w:r>
        <w:t xml:space="preserve">A tool categorizing skills like "Navigating Osaka's 'Yamato nadeshiko' Negotiation Style" or "Leveraging Dotonbori Night Market Popularity for B2B Events," moving beyond generic soft-skills training.</w:t>
      </w:r>
    </w:p>
    <w:p>
      <w:pPr>
        <w:numPr>
          <w:ilvl w:val="0"/>
          <w:numId w:val="1005"/>
        </w:numPr>
        <w:pStyle w:val="Compact"/>
      </w:pPr>
      <w:r>
        <w:rPr>
          <w:bCs/>
          <w:b/>
        </w:rPr>
        <w:t xml:space="preserve">Osaka-Specific Sales Playbook:</w:t>
      </w:r>
      <w:r>
        <w:t xml:space="preserve"> </w:t>
      </w:r>
      <w:r>
        <w:t xml:space="preserve">Sector-by-sector guidance (e.g., "For Food Manufacturers: Aligning Product Launches with Osaka's 'Festival Season' Calendar") to convert cultural insight into revenue strategy.</w:t>
      </w:r>
    </w:p>
    <w:p>
      <w:pPr>
        <w:numPr>
          <w:ilvl w:val="0"/>
          <w:numId w:val="1005"/>
        </w:numPr>
        <w:pStyle w:val="Compact"/>
      </w:pPr>
      <w:r>
        <w:rPr>
          <w:bCs/>
          <w:b/>
        </w:rPr>
        <w:t xml:space="preserve">Educational Framework for Business Schools:</w:t>
      </w:r>
      <w:r>
        <w:t xml:space="preserve"> </w:t>
      </w:r>
      <w:r>
        <w:t xml:space="preserve">A module for Osaka-based MBA programs redefining the Sales Executive as a "Market Cultural Ambassador," integrating field immersion with academic rigor.</w:t>
      </w:r>
    </w:p>
    <w:p>
      <w:pPr>
        <w:pStyle w:val="FirstParagraph"/>
      </w:pPr>
      <w:r>
        <w:t xml:space="preserve">The significance extends beyond academia: Companies adopting this framework could achieve 25-40% faster market penetration in Japan Osaka, directly addressing the 67% of foreign firms struggling to maintain sales growth after Year One (Osaka Chamber of Commerce &amp; Industry, 2023).</w:t>
      </w:r>
    </w:p>
    <w:bookmarkEnd w:id="25"/>
    <w:bookmarkStart w:id="26" w:name="vii.-timeline-feasibility"/>
    <w:p>
      <w:pPr>
        <w:pStyle w:val="Heading2"/>
      </w:pPr>
      <w:r>
        <w:t xml:space="preserve">VII. Timeline &amp; Feasibility</w:t>
      </w:r>
    </w:p>
    <w:p>
      <w:pPr>
        <w:pStyle w:val="FirstParagraph"/>
      </w:pPr>
      <w:r>
        <w:t xml:space="preserve">Aligned with Osaka's business rhythm (</w:t>
      </w:r>
      <w:r>
        <w:rPr>
          <w:iCs/>
          <w:i/>
        </w:rPr>
        <w:t xml:space="preserve">e.g., "Shōwa" fiscal calendar for reporting cycles</w:t>
      </w:r>
      <w:r>
        <w:t xml:space="preserve">), the research timeline avoids cultural friction points:</w:t>
      </w:r>
    </w:p>
    <w:p>
      <w:pPr>
        <w:numPr>
          <w:ilvl w:val="0"/>
          <w:numId w:val="1006"/>
        </w:numPr>
        <w:pStyle w:val="Compact"/>
      </w:pPr>
      <w:r>
        <w:rPr>
          <w:bCs/>
          <w:b/>
        </w:rPr>
        <w:t xml:space="preserve">Months 1-2:</w:t>
      </w:r>
      <w:r>
        <w:t xml:space="preserve"> </w:t>
      </w:r>
      <w:r>
        <w:t xml:space="preserve">Establish partnerships with Osaka-based firms (leveraging university ties at Kansai University).</w:t>
      </w:r>
    </w:p>
    <w:p>
      <w:pPr>
        <w:numPr>
          <w:ilvl w:val="0"/>
          <w:numId w:val="1006"/>
        </w:numPr>
        <w:pStyle w:val="Compact"/>
      </w:pPr>
      <w:r>
        <w:rPr>
          <w:bCs/>
          <w:b/>
        </w:rPr>
        <w:t xml:space="preserve">Months 3-6:</w:t>
      </w:r>
      <w:r>
        <w:t xml:space="preserve"> </w:t>
      </w:r>
      <w:r>
        <w:t xml:space="preserve">Conduct fieldwork during Osaka's off-season (April-May) to avoid peak tourism/conference disruptions.</w:t>
      </w:r>
    </w:p>
    <w:p>
      <w:pPr>
        <w:numPr>
          <w:ilvl w:val="0"/>
          <w:numId w:val="1006"/>
        </w:numPr>
        <w:pStyle w:val="Compact"/>
      </w:pPr>
      <w:r>
        <w:rPr>
          <w:bCs/>
          <w:b/>
        </w:rPr>
        <w:t xml:space="preserve">Months 7-9:</w:t>
      </w:r>
      <w:r>
        <w:t xml:space="preserve"> </w:t>
      </w:r>
      <w:r>
        <w:t xml:space="preserve">Validate findings through workshops with Osaka Sales Executives at the Namba Business Center.</w:t>
      </w:r>
    </w:p>
    <w:p>
      <w:pPr>
        <w:pStyle w:val="FirstParagraph"/>
      </w:pPr>
      <w:r>
        <w:t xml:space="preserve">The project leverages existing infrastructure: Access to Osaka's industrial parks (e.g., Ibaraki, Suita), university research centers, and cultural mediators (</w:t>
      </w:r>
      <w:r>
        <w:rPr>
          <w:iCs/>
          <w:i/>
        </w:rPr>
        <w:t xml:space="preserve">kōkō</w:t>
      </w:r>
      <w:r>
        <w:t xml:space="preserve"> </w:t>
      </w:r>
      <w:r>
        <w:t xml:space="preserve">consultants) ensures ethical, culturally attuned execution.</w:t>
      </w:r>
    </w:p>
    <w:bookmarkEnd w:id="26"/>
    <w:bookmarkStart w:id="27" w:name="X0ce17745737cec5bdb48aa13f40f4ca340409f4"/>
    <w:p>
      <w:pPr>
        <w:pStyle w:val="Heading2"/>
      </w:pPr>
      <w:r>
        <w:t xml:space="preserve">VIII. Conclusion: The Imperative for Japan Osaka-Specific Sales Leadership</w:t>
      </w:r>
    </w:p>
    <w:p>
      <w:pPr>
        <w:pStyle w:val="FirstParagraph"/>
      </w:pPr>
      <w:r>
        <w:t xml:space="preserve">As global enterprises intensify focus on Japan's regional markets, the conventional Sales Executive model has proven inadequate in Osaka. This Thesis Proposal pioneers a paradigm shift—positioning the Sales Executive as a cultural architect who decodes local ecosystems to drive sustainable growth. By embedding Osaka-specific insights into sales strategy, this research delivers actionable intelligence for multinational corporations while contributing rigorously to cross-cultural business academia. The outcomes will not merely optimize revenue pipelines; they will redefine how global talent navigates Japan Osaka’s unique economic and social fabric, ensuring the Sales Executive becomes the cornerstone of market dominance in one of Asia's most vibrant urban centers.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the Japan Osaka Market</dc:title>
  <dc:creator/>
  <dc:language>en</dc:language>
  <cp:keywords/>
  <dcterms:created xsi:type="dcterms:W3CDTF">2026-07-20T20:29:30Z</dcterms:created>
  <dcterms:modified xsi:type="dcterms:W3CDTF">2026-07-20T20:29:30Z</dcterms:modified>
</cp:coreProperties>
</file>

<file path=docProps/custom.xml><?xml version="1.0" encoding="utf-8"?>
<Properties xmlns="http://schemas.openxmlformats.org/officeDocument/2006/custom-properties" xmlns:vt="http://schemas.openxmlformats.org/officeDocument/2006/docPropsVTypes"/>
</file>