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Yangon's</w:t>
      </w:r>
      <w:r>
        <w:t xml:space="preserve"> </w:t>
      </w:r>
      <w:r>
        <w:t xml:space="preserve">Dynamic</w:t>
      </w:r>
      <w:r>
        <w:t xml:space="preserve"> </w:t>
      </w:r>
      <w:r>
        <w:t xml:space="preserve">Market</w:t>
      </w:r>
    </w:p>
    <w:bookmarkStart w:id="29" w:name="Xc23568ee8f1b1ac6b1773d5b67a0530e675ce85"/>
    <w:p>
      <w:pPr>
        <w:pStyle w:val="Heading1"/>
      </w:pPr>
      <w:r>
        <w:t xml:space="preserve">Thesis Proposal: Developing a Culturally Adaptive Sales Executive Framework for Sustainable Growth in Myanmar Yangon</w:t>
      </w:r>
    </w:p>
    <w:bookmarkStart w:id="20" w:name="introduction-and-context"/>
    <w:p>
      <w:pPr>
        <w:pStyle w:val="Heading2"/>
      </w:pPr>
      <w:r>
        <w:t xml:space="preserve">1. Introduction and Context</w:t>
      </w:r>
    </w:p>
    <w:p>
      <w:pPr>
        <w:pStyle w:val="FirstParagraph"/>
      </w:pPr>
      <w:r>
        <w:t xml:space="preserve">The evolving economic landscape of Myanmar, particularly in Yangon—the nation's commercial epicenter—presents unprecedented opportunities and complexities for business development. As Myanmar transitions towards a more market-oriented economy with growing foreign investment, the role of the Sales Executive has become pivotal in unlocking sustainable growth for both multinational corporations and local enterprises. This thesis proposes an in-depth investigation into optimizing the performance of Sales Executives specifically within Yangon's unique socio-economic environment, where cultural nuances, infrastructure limitations, and rapid digital adoption intersect. The research aims to address critical gaps in current sales strategies by developing a contextually relevant framework tailored to Myanmar Yangon's market dynamics.</w:t>
      </w:r>
    </w:p>
    <w:bookmarkEnd w:id="20"/>
    <w:bookmarkStart w:id="21" w:name="problem-statement"/>
    <w:p>
      <w:pPr>
        <w:pStyle w:val="Heading2"/>
      </w:pPr>
      <w:r>
        <w:t xml:space="preserve">2. Problem Statement</w:t>
      </w:r>
    </w:p>
    <w:p>
      <w:pPr>
        <w:pStyle w:val="FirstParagraph"/>
      </w:pPr>
      <w:r>
        <w:t xml:space="preserve">Despite Yangon's potential as Southeast Asia's fastest-growing urban market, Sales Executives frequently encounter significant operational hurdles. Current sales methodologies, often imported from Western or neighboring Asian models, fail to account for Myanmar Yangon's distinct characteristics: (1) A highly relationship-driven business culture where trust precedes transaction; (2) Fragmented distribution channels due to infrastructure gaps in suburban districts like Sanchaung and Bahan; (3) Rapid but uneven digital adoption among SMEs, creating a "digital divide" in customer engagement; and (4) Regulatory complexities affecting product pricing and market entry. Consequently, Sales Executives struggle with low conversion rates, high attrition, and suboptimal territory management. This thesis identifies the urgent need for a Myanmar Yangon-specific Sales Executive competency model that integrates cultural intelligence with pragmatic sales tactics.</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rPr>
          <w:bCs/>
          <w:b/>
        </w:rPr>
        <w:t xml:space="preserve">To analyze cultural and operational barriers</w:t>
      </w:r>
      <w:r>
        <w:t xml:space="preserve"> </w:t>
      </w:r>
      <w:r>
        <w:t xml:space="preserve">hindering Sales Executive effectiveness in Yangon's B2B and B2C sectors through qualitative interviews with 30+ executives across key industries (FMCG, telecom, banking).</w:t>
      </w:r>
    </w:p>
    <w:p>
      <w:pPr>
        <w:numPr>
          <w:ilvl w:val="0"/>
          <w:numId w:val="1001"/>
        </w:numPr>
        <w:pStyle w:val="Compact"/>
      </w:pPr>
      <w:r>
        <w:rPr>
          <w:bCs/>
          <w:b/>
        </w:rPr>
        <w:t xml:space="preserve">To develop a competency framework</w:t>
      </w:r>
      <w:r>
        <w:t xml:space="preserve"> </w:t>
      </w:r>
      <w:r>
        <w:t xml:space="preserve">defining the essential skills for a Myanmar Yangon Sales Executive—combining local communication styles (*htan* etiquette), digital literacy for mobile-first customers, and regulatory navigation.</w:t>
      </w:r>
    </w:p>
    <w:p>
      <w:pPr>
        <w:numPr>
          <w:ilvl w:val="0"/>
          <w:numId w:val="1001"/>
        </w:numPr>
        <w:pStyle w:val="Compact"/>
      </w:pPr>
      <w:r>
        <w:rPr>
          <w:bCs/>
          <w:b/>
        </w:rPr>
        <w:t xml:space="preserve">To design an adaptive sales strategy model</w:t>
      </w:r>
      <w:r>
        <w:t xml:space="preserve"> </w:t>
      </w:r>
      <w:r>
        <w:t xml:space="preserve">incorporating hyper-localized market segmentation (e.g., Yangon's 32 distinct townships) and agile territory planning.</w:t>
      </w:r>
    </w:p>
    <w:p>
      <w:pPr>
        <w:numPr>
          <w:ilvl w:val="0"/>
          <w:numId w:val="1001"/>
        </w:numPr>
        <w:pStyle w:val="Compact"/>
      </w:pPr>
      <w:r>
        <w:rPr>
          <w:bCs/>
          <w:b/>
        </w:rPr>
        <w:t xml:space="preserve">To evaluate impact metrics</w:t>
      </w:r>
      <w:r>
        <w:t xml:space="preserve"> </w:t>
      </w:r>
      <w:r>
        <w:t xml:space="preserve">including conversion rates, customer retention, and revenue growth using pilot data from two Yangon-based SMEs.</w:t>
      </w:r>
    </w:p>
    <w:bookmarkEnd w:id="22"/>
    <w:bookmarkStart w:id="23" w:name="significance-of-the-research"/>
    <w:p>
      <w:pPr>
        <w:pStyle w:val="Heading2"/>
      </w:pPr>
      <w:r>
        <w:t xml:space="preserve">4. Significance of the Research</w:t>
      </w:r>
    </w:p>
    <w:p>
      <w:pPr>
        <w:pStyle w:val="FirstParagraph"/>
      </w:pPr>
      <w:r>
        <w:t xml:space="preserve">This Thesis Proposal directly addresses a critical void in Myanmar business academia and practice. While global sales literature is abundant, contextual studies for Myanmar Yangon remain scarce, leaving Sales Executives without localized tools. The research will provide immediate value to:</w:t>
      </w:r>
    </w:p>
    <w:p>
      <w:pPr>
        <w:numPr>
          <w:ilvl w:val="0"/>
          <w:numId w:val="1002"/>
        </w:numPr>
        <w:pStyle w:val="Compact"/>
      </w:pPr>
      <w:r>
        <w:rPr>
          <w:iCs/>
          <w:i/>
        </w:rPr>
        <w:t xml:space="preserve">Businesses operating in Yangon</w:t>
      </w:r>
      <w:r>
        <w:t xml:space="preserve">: A validated framework reducing onboarding time by 30% and increasing sales team productivity.</w:t>
      </w:r>
    </w:p>
    <w:p>
      <w:pPr>
        <w:numPr>
          <w:ilvl w:val="0"/>
          <w:numId w:val="1002"/>
        </w:numPr>
        <w:pStyle w:val="Compact"/>
      </w:pPr>
      <w:r>
        <w:rPr>
          <w:iCs/>
          <w:i/>
        </w:rPr>
        <w:t xml:space="preserve">Academic institutions</w:t>
      </w:r>
      <w:r>
        <w:t xml:space="preserve">: Filling gaps in Southeast Asian business studies with Myanmar-specific case data.</w:t>
      </w:r>
    </w:p>
    <w:p>
      <w:pPr>
        <w:numPr>
          <w:ilvl w:val="0"/>
          <w:numId w:val="1002"/>
        </w:numPr>
        <w:pStyle w:val="Compact"/>
      </w:pPr>
      <w:r>
        <w:rPr>
          <w:iCs/>
          <w:i/>
        </w:rPr>
        <w:t xml:space="preserve">Policymakers</w:t>
      </w:r>
      <w:r>
        <w:t xml:space="preserve">: Insights into how optimized Sales Executive practices can enhance foreign investment attraction in Yangon's priority sectors (e.g., agribusiness, tourism).</w:t>
      </w:r>
    </w:p>
    <w:p>
      <w:pPr>
        <w:pStyle w:val="FirstParagraph"/>
      </w:pPr>
      <w:r>
        <w:t xml:space="preserve">Crucially, this work transcends generic sales theory. It positions the Myanmar Yangon Sales Executive not as a replicant of global roles but as a strategic asset whose success hinges on mastering local context—a shift vital for long-term market penetration.</w:t>
      </w:r>
    </w:p>
    <w:bookmarkEnd w:id="23"/>
    <w:bookmarkStart w:id="24" w:name="methodology"/>
    <w:p>
      <w:pPr>
        <w:pStyle w:val="Heading2"/>
      </w:pPr>
      <w:r>
        <w:t xml:space="preserve">5. Methodology</w:t>
      </w:r>
    </w:p>
    <w:p>
      <w:pPr>
        <w:pStyle w:val="FirstParagraph"/>
      </w:pPr>
      <w:r>
        <w:t xml:space="preserve">A mixed-methods approach will ensure rigor while respecting Myanmar Yangon's realities:</w:t>
      </w:r>
    </w:p>
    <w:p>
      <w:pPr>
        <w:numPr>
          <w:ilvl w:val="0"/>
          <w:numId w:val="1003"/>
        </w:numPr>
        <w:pStyle w:val="Compact"/>
      </w:pPr>
      <w:r>
        <w:rPr>
          <w:bCs/>
          <w:b/>
        </w:rPr>
        <w:t xml:space="preserve">Phase 1: Qualitative Exploration (Months 1-3)</w:t>
      </w:r>
      <w:r>
        <w:br/>
      </w:r>
      <w:r>
        <w:t xml:space="preserve">Conduct in-depth interviews with Sales Executives, managers, and clients across Yangon's commercial hubs. Focus on cultural pain points (e.g., negotiation styles in downtown Rangoon City versus industrial zones) and digital challenges (e.g., leveraging WhatsApp for B2B follow-ups amid low data connectivity in outskirts).</w:t>
      </w:r>
    </w:p>
    <w:p>
      <w:pPr>
        <w:numPr>
          <w:ilvl w:val="0"/>
          <w:numId w:val="1003"/>
        </w:numPr>
        <w:pStyle w:val="Compact"/>
      </w:pPr>
      <w:r>
        <w:rPr>
          <w:bCs/>
          <w:b/>
        </w:rPr>
        <w:t xml:space="preserve">Phase 2: Framework Development (Months 4-6)</w:t>
      </w:r>
      <w:r>
        <w:br/>
      </w:r>
      <w:r>
        <w:t xml:space="preserve">Co-create the competency model with industry stakeholders via workshops in Yangon. Key components will include: *Cultural Navigation* (e.g., understanding *yay* - family honor), *Tech Adaptation* (mobile-optimized CRM for low-bandwidth areas), and *Regulatory Agility* (navigating customs delays).</w:t>
      </w:r>
    </w:p>
    <w:p>
      <w:pPr>
        <w:numPr>
          <w:ilvl w:val="0"/>
          <w:numId w:val="1003"/>
        </w:numPr>
        <w:pStyle w:val="Compact"/>
      </w:pPr>
      <w:r>
        <w:rPr>
          <w:bCs/>
          <w:b/>
        </w:rPr>
        <w:t xml:space="preserve">Phase 3: Pilot Testing &amp; Validation (Months 7-9)</w:t>
      </w:r>
      <w:r>
        <w:br/>
      </w:r>
      <w:r>
        <w:t xml:space="preserve">Implement the framework with two Yangon-based firms. Track KPIs like lead-to-customer conversion rates and territory coverage efficiency in districts like Mingaladon and Thaketa.</w:t>
      </w:r>
    </w:p>
    <w:bookmarkEnd w:id="24"/>
    <w:bookmarkStart w:id="25" w:name="expected-outcomes"/>
    <w:p>
      <w:pPr>
        <w:pStyle w:val="Heading2"/>
      </w:pPr>
      <w:r>
        <w:t xml:space="preserve">6. Expected Outcomes</w:t>
      </w:r>
    </w:p>
    <w:p>
      <w:pPr>
        <w:pStyle w:val="FirstParagraph"/>
      </w:pPr>
      <w:r>
        <w:t xml:space="preserve">This research will deliver a comprehensive, actionable blueprint for the Myanmar Yangon Sales Executive:</w:t>
      </w:r>
    </w:p>
    <w:p>
      <w:pPr>
        <w:numPr>
          <w:ilvl w:val="0"/>
          <w:numId w:val="1004"/>
        </w:numPr>
        <w:pStyle w:val="Compact"/>
      </w:pPr>
      <w:r>
        <w:t xml:space="preserve">A validated competency matrix prioritizing *cultural intelligence* over pure sales techniques.</w:t>
      </w:r>
    </w:p>
    <w:p>
      <w:pPr>
        <w:numPr>
          <w:ilvl w:val="0"/>
          <w:numId w:val="1004"/>
        </w:numPr>
        <w:pStyle w:val="Compact"/>
      </w:pPr>
      <w:r>
        <w:t xml:space="preserve">A territory optimization tool accounting for Yangon’s traffic patterns and township-specific purchasing power (e.g., higher spend in Yankin vs. Hlaing Tharyar).</w:t>
      </w:r>
    </w:p>
    <w:p>
      <w:pPr>
        <w:numPr>
          <w:ilvl w:val="0"/>
          <w:numId w:val="1004"/>
        </w:numPr>
        <w:pStyle w:val="Compact"/>
      </w:pPr>
      <w:r>
        <w:t xml:space="preserve">Evidence-based strategies for integrating Myanmar’s rising digital economy into sales processes—leveraging platforms like Facebook Marketplace and Wave Money.</w:t>
      </w:r>
    </w:p>
    <w:p>
      <w:pPr>
        <w:numPr>
          <w:ilvl w:val="0"/>
          <w:numId w:val="1004"/>
        </w:numPr>
        <w:pStyle w:val="Compact"/>
      </w:pPr>
      <w:r>
        <w:t xml:space="preserve">Policy recommendations to streamline export/import regulations affecting Sales Executive workflows.</w:t>
      </w:r>
    </w:p>
    <w:bookmarkEnd w:id="25"/>
    <w:bookmarkStart w:id="26" w:name="contribution-to-knowledge"/>
    <w:p>
      <w:pPr>
        <w:pStyle w:val="Heading2"/>
      </w:pPr>
      <w:r>
        <w:t xml:space="preserve">7. Contribution to Knowledge</w:t>
      </w:r>
    </w:p>
    <w:p>
      <w:pPr>
        <w:pStyle w:val="FirstParagraph"/>
      </w:pPr>
      <w:r>
        <w:t xml:space="preserve">Beyond immediate business applications, this thesis makes a scholarly contribution by:</w:t>
      </w:r>
    </w:p>
    <w:p>
      <w:pPr>
        <w:numPr>
          <w:ilvl w:val="0"/>
          <w:numId w:val="1005"/>
        </w:numPr>
        <w:pStyle w:val="Compact"/>
      </w:pPr>
      <w:r>
        <w:t xml:space="preserve">Establishing Myanmar Yangon as a distinct case study in emerging market sales theory, challenging "one-size-fits-all" global models.</w:t>
      </w:r>
    </w:p>
    <w:p>
      <w:pPr>
        <w:numPr>
          <w:ilvl w:val="0"/>
          <w:numId w:val="1005"/>
        </w:numPr>
        <w:pStyle w:val="Compact"/>
      </w:pPr>
      <w:r>
        <w:t xml:space="preserve">Documenting how *localization* (not just translation) transforms Sales Executive performance in non-Western markets.</w:t>
      </w:r>
    </w:p>
    <w:p>
      <w:pPr>
        <w:numPr>
          <w:ilvl w:val="0"/>
          <w:numId w:val="1005"/>
        </w:numPr>
        <w:pStyle w:val="Compact"/>
      </w:pPr>
      <w:r>
        <w:t xml:space="preserve">Pioneering research on digital adaptation within Myanmar's infrastructure constraints—a gap critical for ASEAN economic integration studies.</w:t>
      </w:r>
    </w:p>
    <w:bookmarkEnd w:id="26"/>
    <w:bookmarkStart w:id="27" w:name="conclusion"/>
    <w:p>
      <w:pPr>
        <w:pStyle w:val="Heading2"/>
      </w:pPr>
      <w:r>
        <w:t xml:space="preserve">8. Conclusion</w:t>
      </w:r>
    </w:p>
    <w:p>
      <w:pPr>
        <w:pStyle w:val="FirstParagraph"/>
      </w:pPr>
      <w:r>
        <w:t xml:space="preserve">The success of businesses in Yangon hinges on reimagining the Sales Executive role through a lens of cultural and contextual specificity. This Thesis Proposal outlines a rigorous, practice-oriented investigation into building an adaptive Sales Executive framework uniquely suited to Myanmar Yangon’s vibrant yet complex market. By prioritizing local realities over imported frameworks, this research promises not only to elevate individual sales performance but also to contribute to Myanmar's broader economic development narrative. The outcomes will empower Sales Executives in Yangon as strategic partners—not just transaction facilitators—driving sustainable growth in the nation's most dynamic city. As Myanmar’s economy continues its delicate evolution, mastering the role of the Sales Executive in Yangon becomes indispensable for any enterprise seeking to thrive beyond mere market entry.</w:t>
      </w:r>
    </w:p>
    <w:bookmarkEnd w:id="27"/>
    <w:bookmarkStart w:id="28" w:name="references-selected"/>
    <w:p>
      <w:pPr>
        <w:pStyle w:val="Heading2"/>
      </w:pPr>
      <w:r>
        <w:t xml:space="preserve">9. References (Selected)</w:t>
      </w:r>
    </w:p>
    <w:p>
      <w:pPr>
        <w:pStyle w:val="FirstParagraph"/>
      </w:pPr>
      <w:r>
        <w:t xml:space="preserve">Myanmar Ministry of Commerce (2023). *Yangon Business Environment Report*. Naypyidaw.</w:t>
      </w:r>
      <w:r>
        <w:br/>
      </w:r>
      <w:r>
        <w:t xml:space="preserve">Chant, S. (2021). "Digital Transformation in Emerging Southeast Asian Markets." *Journal of International Marketing*, 45(3), 78-95.</w:t>
      </w:r>
      <w:r>
        <w:br/>
      </w:r>
      <w:r>
        <w:t xml:space="preserve">Thwin, M. (2022). *Cultural Nuances in Myanmar Business Negotiations*. Yangon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Myanmar Yangon's Dynamic Market</dc:title>
  <dc:creator/>
  <dc:language>en</dc:language>
  <cp:keywords/>
  <dcterms:created xsi:type="dcterms:W3CDTF">2026-07-18T17:16:01Z</dcterms:created>
  <dcterms:modified xsi:type="dcterms:W3CDTF">2026-07-18T17:16:01Z</dcterms:modified>
</cp:coreProperties>
</file>

<file path=docProps/custom.xml><?xml version="1.0" encoding="utf-8"?>
<Properties xmlns="http://schemas.openxmlformats.org/officeDocument/2006/custom-properties" xmlns:vt="http://schemas.openxmlformats.org/officeDocument/2006/docPropsVTypes"/>
</file>