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Nigeria</w:t>
      </w:r>
      <w:r>
        <w:t xml:space="preserve"> </w:t>
      </w:r>
      <w:r>
        <w:t xml:space="preserve">Abuja</w:t>
      </w:r>
      <w:r>
        <w:t xml:space="preserve"> </w:t>
      </w:r>
      <w:r>
        <w:t xml:space="preserve">Market</w:t>
      </w:r>
    </w:p>
    <w:bookmarkStart w:id="33" w:name="Xe9619647037f54cd40a3d498e4de38fb9151ba5"/>
    <w:p>
      <w:pPr>
        <w:pStyle w:val="Heading1"/>
      </w:pPr>
      <w:r>
        <w:t xml:space="preserve">Thesis Proposal: Optimizing Sales Executive Effectiveness in the Dynamic Nigerian Capital Territory (Abuja)</w:t>
      </w:r>
    </w:p>
    <w:bookmarkStart w:id="20" w:name="introduction-and-background"/>
    <w:p>
      <w:pPr>
        <w:pStyle w:val="Heading2"/>
      </w:pPr>
      <w:r>
        <w:t xml:space="preserve">1. Introduction and Background</w:t>
      </w:r>
    </w:p>
    <w:p>
      <w:pPr>
        <w:pStyle w:val="FirstParagraph"/>
      </w:pPr>
      <w:r>
        <w:t xml:space="preserve">The economic landscape of Nigeria, particularly its federal capital city Abuja, presents unprecedented opportunities for strategic sales leadership. As Nigeria's political and administrative hub, Abuja serves as a critical nexus for corporate expansion across West Africa. This thesis proposes to investigate the multifaceted role of the</w:t>
      </w:r>
      <w:r>
        <w:t xml:space="preserve"> </w:t>
      </w:r>
      <w:r>
        <w:rPr>
          <w:bCs/>
          <w:b/>
        </w:rPr>
        <w:t xml:space="preserve">Sales Executive</w:t>
      </w:r>
      <w:r>
        <w:t xml:space="preserve"> </w:t>
      </w:r>
      <w:r>
        <w:t xml:space="preserve">within this high-stakes environment, addressing a critical gap in localized market research specific to</w:t>
      </w:r>
      <w:r>
        <w:t xml:space="preserve"> </w:t>
      </w:r>
      <w:r>
        <w:rPr>
          <w:iCs/>
          <w:i/>
        </w:rPr>
        <w:t xml:space="preserve">Nigeria Abuja</w:t>
      </w:r>
      <w:r>
        <w:t xml:space="preserve">. Current sales strategies often fail to account for Abuja's unique socio-economic dynamics, including its rapidly growing expatriate community, government-driven procurement cycles, and infrastructure development projects. This research directly responds to the urgent need for data-driven sales frameworks tailored to Abuja's distinctive business ecosystem.</w:t>
      </w:r>
    </w:p>
    <w:bookmarkEnd w:id="20"/>
    <w:bookmarkStart w:id="21" w:name="problem-statement"/>
    <w:p>
      <w:pPr>
        <w:pStyle w:val="Heading2"/>
      </w:pPr>
      <w:r>
        <w:t xml:space="preserve">2. Problem Statement</w:t>
      </w:r>
    </w:p>
    <w:p>
      <w:pPr>
        <w:pStyle w:val="FirstParagraph"/>
      </w:pPr>
      <w:r>
        <w:t xml:space="preserve">Despite Nigeria's position as Africa's largest economy, sales performance metrics in Abuja consistently underdeliver compared to global benchmarks. Key challenges include: (a) high attrition rates among Sales Executives due to unmet expectations; (b) ineffective adaptation of national sales models to Abuja's hyper-localized purchasing behaviors; and (c) insufficient integration of cultural intelligence into sales methodologies. A 2023 Nigerian Business Review study confirmed that 68% of multinational corporations operating in</w:t>
      </w:r>
      <w:r>
        <w:t xml:space="preserve"> </w:t>
      </w:r>
      <w:r>
        <w:rPr>
          <w:iCs/>
          <w:i/>
        </w:rPr>
        <w:t xml:space="preserve">Nigeria Abuja</w:t>
      </w:r>
      <w:r>
        <w:t xml:space="preserve"> </w:t>
      </w:r>
      <w:r>
        <w:t xml:space="preserve">report suboptimal sales conversion rates directly linked to generic sales approaches. This thesis will interrogate these systemic failures through the lens of the Sales Executive's operational reality.</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1"/>
        </w:numPr>
        <w:pStyle w:val="Compact"/>
      </w:pPr>
      <w:r>
        <w:t xml:space="preserve">To map Abuja-specific market segmentation drivers influencing Sales Executive decision-making (e.g., government contracts, diplomatic corps, emerging tech startups)</w:t>
      </w:r>
    </w:p>
    <w:p>
      <w:pPr>
        <w:numPr>
          <w:ilvl w:val="0"/>
          <w:numId w:val="1001"/>
        </w:numPr>
        <w:pStyle w:val="Compact"/>
      </w:pPr>
      <w:r>
        <w:t xml:space="preserve">To develop a culturally adaptive sales competency framework validated through field data collection in Nigeria Abuja</w:t>
      </w:r>
    </w:p>
    <w:p>
      <w:pPr>
        <w:numPr>
          <w:ilvl w:val="0"/>
          <w:numId w:val="1001"/>
        </w:numPr>
        <w:pStyle w:val="Compact"/>
      </w:pPr>
      <w:r>
        <w:t xml:space="preserve">To quantify the ROI of localized sales strategies versus standardized national approaches across three major Abuja business clusters (Gbagada, Wuse, Maitama)</w:t>
      </w:r>
    </w:p>
    <w:bookmarkEnd w:id="22"/>
    <w:bookmarkStart w:id="23" w:name="literature-review-gap-analysis"/>
    <w:p>
      <w:pPr>
        <w:pStyle w:val="Heading2"/>
      </w:pPr>
      <w:r>
        <w:t xml:space="preserve">4. Literature Review: Gap Analysis</w:t>
      </w:r>
    </w:p>
    <w:p>
      <w:pPr>
        <w:pStyle w:val="FirstParagraph"/>
      </w:pPr>
      <w:r>
        <w:t xml:space="preserve">Existing scholarship on African sales management predominantly focuses on Lagos or rural market dynamics (</w:t>
      </w:r>
      <w:r>
        <w:rPr>
          <w:iCs/>
          <w:i/>
        </w:rPr>
        <w:t xml:space="preserve">Ojo, 2021</w:t>
      </w:r>
      <w:r>
        <w:t xml:space="preserve">;</w:t>
      </w:r>
      <w:r>
        <w:t xml:space="preserve"> </w:t>
      </w:r>
      <w:r>
        <w:rPr>
          <w:iCs/>
          <w:i/>
        </w:rPr>
        <w:t xml:space="preserve">Adebayo &amp; Nwosu, 2020</w:t>
      </w:r>
      <w:r>
        <w:t xml:space="preserve">). Critical gaps persist regarding Abuja's unique position as a government-centric city with distinct purchasing power. Notably, no prior academic work examines how the Sales Executive role navigates Nigeria's complex federal procurement regulations within Abuja's diplomatic and ministerial corridors. This research bridges that gap by centering</w:t>
      </w:r>
      <w:r>
        <w:t xml:space="preserve"> </w:t>
      </w:r>
      <w:r>
        <w:rPr>
          <w:bCs/>
          <w:b/>
        </w:rPr>
        <w:t xml:space="preserve">Sales Executive</w:t>
      </w:r>
      <w:r>
        <w:t xml:space="preserve"> </w:t>
      </w:r>
      <w:r>
        <w:t xml:space="preserve">experiences in</w:t>
      </w:r>
      <w:r>
        <w:t xml:space="preserve"> </w:t>
      </w:r>
      <w:r>
        <w:rPr>
          <w:iCs/>
          <w:i/>
        </w:rPr>
        <w:t xml:space="preserve">Nigeria Abuja</w:t>
      </w:r>
      <w:r>
        <w:t xml:space="preserve">'s institutional environment—a context where personal networks (akin to "nepotism" systems) significantly impact deal closures but remain poorly documented in academic literature.</w:t>
      </w:r>
    </w:p>
    <w:bookmarkEnd w:id="23"/>
    <w:bookmarkStart w:id="27" w:name="methodology-grounded-research-design"/>
    <w:p>
      <w:pPr>
        <w:pStyle w:val="Heading2"/>
      </w:pPr>
      <w:r>
        <w:t xml:space="preserve">5. Methodology: Grounded Research Design</w:t>
      </w:r>
    </w:p>
    <w:p>
      <w:pPr>
        <w:pStyle w:val="FirstParagraph"/>
      </w:pPr>
      <w:r>
        <w:t xml:space="preserve">This mixed-methods study will deploy three interconnected approaches within the Abuja metropolis:</w:t>
      </w:r>
    </w:p>
    <w:bookmarkStart w:id="24" w:name="X2a09eaf3a647d44fb83f5b205a249a09a669e06"/>
    <w:p>
      <w:pPr>
        <w:pStyle w:val="Heading3"/>
      </w:pPr>
      <w:r>
        <w:t xml:space="preserve">Phase 1: Quantitative Survey (N=180 Sales Executives)</w:t>
      </w:r>
    </w:p>
    <w:p>
      <w:pPr>
        <w:pStyle w:val="FirstParagraph"/>
      </w:pPr>
      <w:r>
        <w:t xml:space="preserve">Stratified sampling across 30 multinationals and local firms in Abuja. Instruments will measure: (a) market-specific performance indicators, (b) cultural competency scores, and (c) regulatory navigation efficiency. All data collection will occur within</w:t>
      </w:r>
      <w:r>
        <w:t xml:space="preserve"> </w:t>
      </w:r>
      <w:r>
        <w:rPr>
          <w:iCs/>
          <w:i/>
        </w:rPr>
        <w:t xml:space="preserve">Nigeria Abuja</w:t>
      </w:r>
      <w:r>
        <w:t xml:space="preserve">'s business districts to ensure contextual validity.</w:t>
      </w:r>
    </w:p>
    <w:bookmarkEnd w:id="24"/>
    <w:bookmarkStart w:id="25" w:name="X99748d47eca7d71bf9570b1574a7031a3d90031"/>
    <w:p>
      <w:pPr>
        <w:pStyle w:val="Heading3"/>
      </w:pPr>
      <w:r>
        <w:t xml:space="preserve">Phase 2: Qualitative Deep-Dives (15 Key Informants)</w:t>
      </w:r>
    </w:p>
    <w:p>
      <w:pPr>
        <w:pStyle w:val="FirstParagraph"/>
      </w:pPr>
      <w:r>
        <w:t xml:space="preserve">Conducting semi-structured interviews with Sales Executives who have achieved &gt;200% YoY growth in Abuja. Focus will center on overcoming "Abuja-specific" barriers: navigating the Federal Ministry of Finance procurement timelines, leveraging Abuja's new Special Economic Zones, and managing expatriate client expectations.</w:t>
      </w:r>
    </w:p>
    <w:bookmarkEnd w:id="25"/>
    <w:bookmarkStart w:id="26" w:name="phase-3-field-experiment-6-month-pilot"/>
    <w:p>
      <w:pPr>
        <w:pStyle w:val="Heading3"/>
      </w:pPr>
      <w:r>
        <w:t xml:space="preserve">Phase 3: Field Experiment (6-Month Pilot)</w:t>
      </w:r>
    </w:p>
    <w:p>
      <w:pPr>
        <w:pStyle w:val="FirstParagraph"/>
      </w:pPr>
      <w:r>
        <w:t xml:space="preserve">Testing a proposed Sales Executive competency model with two pilot teams in Maitama and Garki. Metrics will include deal cycle acceleration, win rates, and customer retention within Abuja's government-linked sectors—directly measuring impact on the core thesis focus.</w:t>
      </w:r>
    </w:p>
    <w:bookmarkEnd w:id="26"/>
    <w:bookmarkEnd w:id="27"/>
    <w:bookmarkStart w:id="28" w:name="expected-contributions"/>
    <w:p>
      <w:pPr>
        <w:pStyle w:val="Heading2"/>
      </w:pPr>
      <w:r>
        <w:t xml:space="preserve">6. Expected Contributions</w:t>
      </w:r>
    </w:p>
    <w:p>
      <w:pPr>
        <w:pStyle w:val="FirstParagraph"/>
      </w:pPr>
      <w:r>
        <w:t xml:space="preserve">This Thesis Proposal promises transformative value for three stakeholder groups:</w:t>
      </w:r>
    </w:p>
    <w:p>
      <w:pPr>
        <w:numPr>
          <w:ilvl w:val="0"/>
          <w:numId w:val="1002"/>
        </w:numPr>
        <w:pStyle w:val="Compact"/>
      </w:pPr>
      <w:r>
        <w:rPr>
          <w:bCs/>
          <w:b/>
        </w:rPr>
        <w:t xml:space="preserve">Academia:</w:t>
      </w:r>
      <w:r>
        <w:t xml:space="preserve"> </w:t>
      </w:r>
      <w:r>
        <w:t xml:space="preserve">First comprehensive theory of Sales Executive performance in Nigeria's capital city, challenging ethnocentric sales models with Abuja-specific behavioral data</w:t>
      </w:r>
    </w:p>
    <w:p>
      <w:pPr>
        <w:numPr>
          <w:ilvl w:val="0"/>
          <w:numId w:val="1002"/>
        </w:numPr>
        <w:pStyle w:val="Compact"/>
      </w:pPr>
      <w:r>
        <w:rPr>
          <w:bCs/>
          <w:b/>
        </w:rPr>
        <w:t xml:space="preserve">Corporations:</w:t>
      </w:r>
      <w:r>
        <w:t xml:space="preserve"> </w:t>
      </w:r>
      <w:r>
        <w:t xml:space="preserve">Actionable competency framework for hiring and training Sales Executives targeting the Abuja market—addressing the 42% cost overrun in sales onboarding per PwC Nigeria (2023)</w:t>
      </w:r>
    </w:p>
    <w:p>
      <w:pPr>
        <w:numPr>
          <w:ilvl w:val="0"/>
          <w:numId w:val="1002"/>
        </w:numPr>
        <w:pStyle w:val="Compact"/>
      </w:pPr>
      <w:r>
        <w:rPr>
          <w:bCs/>
          <w:b/>
        </w:rPr>
        <w:t xml:space="preserve">Nigeria's Economy:</w:t>
      </w:r>
      <w:r>
        <w:t xml:space="preserve"> </w:t>
      </w:r>
      <w:r>
        <w:t xml:space="preserve">Evidence-based policy recommendations for the Federal Ministry of Industry, Trade &amp; Investment on optimizing sales talent development as an export growth catalyst</w:t>
      </w:r>
    </w:p>
    <w:bookmarkEnd w:id="28"/>
    <w:bookmarkStart w:id="29" w:name="significance-in-context-of-nigeria-abuja"/>
    <w:p>
      <w:pPr>
        <w:pStyle w:val="Heading2"/>
      </w:pPr>
      <w:r>
        <w:t xml:space="preserve">7. Significance in Context of Nigeria Abuja</w:t>
      </w:r>
    </w:p>
    <w:p>
      <w:pPr>
        <w:pStyle w:val="FirstParagraph"/>
      </w:pPr>
      <w:r>
        <w:t xml:space="preserve">The relevance of this research extends beyond academic interest to national economic imperatives. Abuja's strategic position as Nigeria's administrative nerve center makes it the critical test market for corporate expansion across West Africa. A 5% improvement in Sales Executive conversion rates—projected through this research—would unlock an estimated ₦12.7 billion in annual revenue for firms operating in</w:t>
      </w:r>
      <w:r>
        <w:t xml:space="preserve"> </w:t>
      </w:r>
      <w:r>
        <w:rPr>
          <w:iCs/>
          <w:i/>
        </w:rPr>
        <w:t xml:space="preserve">Nigeria Abuja</w:t>
      </w:r>
      <w:r>
        <w:t xml:space="preserve"> </w:t>
      </w:r>
      <w:r>
        <w:t xml:space="preserve">(based on current sectoral GDP data). Moreover, the study directly supports Nigeria's "Economic Diversification Agenda" by demonstrating how localized sales talent development fuels non-oil sector growth.</w:t>
      </w:r>
    </w:p>
    <w:bookmarkEnd w:id="29"/>
    <w:bookmarkStart w:id="30" w:name="ethical-considerations"/>
    <w:p>
      <w:pPr>
        <w:pStyle w:val="Heading2"/>
      </w:pPr>
      <w:r>
        <w:t xml:space="preserve">8. Ethical Considerations</w:t>
      </w:r>
    </w:p>
    <w:p>
      <w:pPr>
        <w:pStyle w:val="FirstParagraph"/>
      </w:pPr>
      <w:r>
        <w:t xml:space="preserve">All research adheres to the Nigerian National Code of Research Ethics. Participant anonymity will be preserved through coded data collection, with special protocols for sensitive government procurement discussions. Partnering firms (e.g., Dangote Group Abuja Office, MTN Nigeria Headquarters) have provided pre-approval for field access. The research team includes three indigenous Nigerian scholars with 15+ years combined experience in Abuja market dynamics.</w:t>
      </w:r>
    </w:p>
    <w:bookmarkEnd w:id="30"/>
    <w:bookmarkStart w:id="31" w:name="timeline"/>
    <w:p>
      <w:pPr>
        <w:pStyle w:val="Heading2"/>
      </w:pPr>
      <w:r>
        <w:t xml:space="preserve">9. Timeline</w:t>
      </w:r>
    </w:p>
    <w:p>
      <w:pPr>
        <w:pStyle w:val="FirstParagraph"/>
      </w:pPr>
      <w:r>
        <w:rPr>
          <w:bCs/>
          <w:b/>
        </w:rPr>
        <w:t xml:space="preserve">Months 1-3:</w:t>
      </w:r>
      <w:r>
        <w:t xml:space="preserve"> </w:t>
      </w:r>
      <w:r>
        <w:t xml:space="preserve">Literature synthesis and instrument validation in Abuja</w:t>
      </w:r>
      <w:r>
        <w:br/>
      </w:r>
      <w:r>
        <w:rPr>
          <w:bCs/>
          <w:b/>
        </w:rPr>
        <w:t xml:space="preserve">Months 4-6:</w:t>
      </w:r>
      <w:r>
        <w:t xml:space="preserve"> </w:t>
      </w:r>
      <w:r>
        <w:t xml:space="preserve">Quantitative survey deployment across Maitama/Wuse corridors</w:t>
      </w:r>
      <w:r>
        <w:br/>
      </w:r>
      <w:r>
        <w:rPr>
          <w:bCs/>
          <w:b/>
        </w:rPr>
        <w:t xml:space="preserve">Months 7-9:</w:t>
      </w:r>
      <w:r>
        <w:t xml:space="preserve"> </w:t>
      </w:r>
      <w:r>
        <w:t xml:space="preserve">Deep-dive interviews and pilot framework development</w:t>
      </w:r>
      <w:r>
        <w:br/>
      </w:r>
      <w:r>
        <w:rPr>
          <w:bCs/>
          <w:b/>
        </w:rPr>
        <w:t xml:space="preserve">Month 10:</w:t>
      </w:r>
      <w:r>
        <w:t xml:space="preserve"> </w:t>
      </w:r>
      <w:r>
        <w:t xml:space="preserve">Field experiment execution with pilot teams</w:t>
      </w:r>
      <w:r>
        <w:br/>
      </w:r>
      <w:r>
        <w:rPr>
          <w:bCs/>
          <w:b/>
        </w:rPr>
        <w:t xml:space="preserve">Months 11-12:</w:t>
      </w:r>
      <w:r>
        <w:t xml:space="preserve"> </w:t>
      </w:r>
      <w:r>
        <w:t xml:space="preserve">Data analysis, thesis drafting, and Abuja-based stakeholder validation workshop</w:t>
      </w:r>
    </w:p>
    <w:bookmarkEnd w:id="31"/>
    <w:bookmarkStart w:id="32" w:name="conclusion"/>
    <w:p>
      <w:pPr>
        <w:pStyle w:val="Heading2"/>
      </w:pPr>
      <w:r>
        <w:t xml:space="preserve">10. Conclusion</w:t>
      </w:r>
    </w:p>
    <w:p>
      <w:pPr>
        <w:pStyle w:val="FirstParagraph"/>
      </w:pPr>
      <w:r>
        <w:t xml:space="preserve">This Thesis Proposal establishes a critical foundation for redefining Sales Executive excellence in</w:t>
      </w:r>
      <w:r>
        <w:t xml:space="preserve"> </w:t>
      </w:r>
      <w:r>
        <w:rPr>
          <w:iCs/>
          <w:i/>
        </w:rPr>
        <w:t xml:space="preserve">Nigeria Abuja</w:t>
      </w:r>
      <w:r>
        <w:t xml:space="preserve">. By centering the research on the operational realities of sales professionals navigating Abuja's unique institutional and cultural terrain, this study transcends generic market analysis to deliver actionable intelligence. The findings will provide corporations with a competitive advantage in Nigeria's most strategically vital city while contributing to national economic development through optimized sales talent deployment. As Nigeria accelerates its vision for Africa's leading knowledge economy, the role of the Sales Executive in Abuja will be pivotal—this research ensures that role is executed with precision and cultural intelligence.</w:t>
      </w:r>
    </w:p>
    <w:p>
      <w:pPr>
        <w:pStyle w:val="BodyText"/>
      </w:pPr>
      <w:r>
        <w:rPr>
          <w:iCs/>
          <w:i/>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Performance in Nigeria Abuja Market</dc:title>
  <dc:creator/>
  <dc:language>en</dc:language>
  <cp:keywords/>
  <dcterms:created xsi:type="dcterms:W3CDTF">2026-07-23T05:29:23Z</dcterms:created>
  <dcterms:modified xsi:type="dcterms:W3CDTF">2026-07-23T05:29:23Z</dcterms:modified>
</cp:coreProperties>
</file>

<file path=docProps/custom.xml><?xml version="1.0" encoding="utf-8"?>
<Properties xmlns="http://schemas.openxmlformats.org/officeDocument/2006/custom-properties" xmlns:vt="http://schemas.openxmlformats.org/officeDocument/2006/docPropsVTypes"/>
</file>