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Pakistan</w:t>
      </w:r>
      <w:r>
        <w:t xml:space="preserve"> </w:t>
      </w:r>
      <w:r>
        <w:t xml:space="preserve">Karachi's</w:t>
      </w:r>
      <w:r>
        <w:t xml:space="preserve"> </w:t>
      </w:r>
      <w:r>
        <w:t xml:space="preserve">Competitive</w:t>
      </w:r>
      <w:r>
        <w:t xml:space="preserve"> </w:t>
      </w:r>
      <w:r>
        <w:t xml:space="preserve">Market</w:t>
      </w:r>
    </w:p>
    <w:bookmarkStart w:id="28" w:name="Xb2f62e682580778f2f29125cc62947c6bcc7ff0"/>
    <w:p>
      <w:pPr>
        <w:pStyle w:val="Heading1"/>
      </w:pPr>
      <w:r>
        <w:t xml:space="preserve">Thesis Proposal: Strategic Performance Enhancement for Sales Executives in Pakistan Karachi's Dynamic Commercial Ecosystem</w:t>
      </w:r>
    </w:p>
    <w:bookmarkStart w:id="20" w:name="abstract"/>
    <w:p>
      <w:pPr>
        <w:pStyle w:val="Heading2"/>
      </w:pPr>
      <w:r>
        <w:t xml:space="preserve">Abstract</w:t>
      </w:r>
    </w:p>
    <w:p>
      <w:pPr>
        <w:pStyle w:val="FirstParagraph"/>
      </w:pPr>
      <w:r>
        <w:t xml:space="preserve">This Thesis Proposal outlines a comprehensive research study focused on identifying and addressing critical performance barriers faced by the Sales Executive role within Pakistan's largest economic hub, Karachi. With Karachi contributing over 35% of Pakistan's GDP and housing 15 million+ consumers, understanding the unique challenges and opportunities for Sales Executives is imperative for organizational growth in this high-stakes market. The proposed research will investigate how cultural nuances, digital adoption gaps, economic volatility, and industry-specific pressures impact Sales Executive effectiveness. By developing data-driven frameworks tailored to Pakistan Karachi's business environment, this study aims to provide actionable strategies that enhance sales productivity and customer retention for multinational corporations (MNCs) and domestic enterprises alike.</w:t>
      </w:r>
    </w:p>
    <w:bookmarkEnd w:id="20"/>
    <w:bookmarkStart w:id="21" w:name="Xe1753c0ab053b07f5455fbddd3c8ed182f0ca16"/>
    <w:p>
      <w:pPr>
        <w:pStyle w:val="Heading2"/>
      </w:pPr>
      <w:r>
        <w:t xml:space="preserve">1. Introduction: The Critical Role of Sales Executive in Pakistan Karachi</w:t>
      </w:r>
    </w:p>
    <w:p>
      <w:pPr>
        <w:pStyle w:val="FirstParagraph"/>
      </w:pPr>
      <w:r>
        <w:t xml:space="preserve">Karachi's commercial landscape is characterized by intense competition, rapid urbanization, and a blend of traditional retail with emerging e-commerce platforms like Daraz and Foodpanda. Within this context, the Sales Executive serves as the frontline ambassador for brands, directly influencing market penetration and revenue generation. However, persistent challenges—including high employee turnover (estimated at 32% annually in key sectors), inconsistent CRM utilization due to infrastructure constraints, and cultural barriers in client negotiations—undermine performance. This Thesis Proposal addresses a critical research gap: there is insufficient localized academic work analyzing Sales Executive success metrics specifically within Pakistan Karachi's socio-economic framework. Unlike generic global sales models, this research will anchor its methodology in Karachi's unique realities: from navigating traffic-intensive commutes across 125+ commercial zones to adapting communication styles for diverse linguistic (Urdu, English, Sindhi) client bases.</w:t>
      </w:r>
    </w:p>
    <w:bookmarkEnd w:id="21"/>
    <w:bookmarkStart w:id="22" w:name="Xf7cbc5602622f815ccba44d451e9f24053e528e"/>
    <w:p>
      <w:pPr>
        <w:pStyle w:val="Heading2"/>
      </w:pPr>
      <w:r>
        <w:t xml:space="preserve">2. Problem Statement and Research Objectives</w:t>
      </w:r>
    </w:p>
    <w:p>
      <w:pPr>
        <w:pStyle w:val="FirstParagraph"/>
      </w:pPr>
      <w:r>
        <w:t xml:space="preserve">The current operational inefficiencies of Sales Executives in Pakistan Karachi directly impact business profitability and market share. For instance, a 2023 PIDE report indicated that 68% of FMCG companies in Karachi reported sales targets missed due to poor field execution—attributed largely to inadequate Sales Executive training and tooling. This Thesis Proposal seeks to answer: *How can organizations optimize the strategic capabilities and operational support for Sales Executives to achieve sustainable growth within Pakistan Karachi's volatile market?*</w:t>
      </w:r>
    </w:p>
    <w:p>
      <w:pPr>
        <w:numPr>
          <w:ilvl w:val="0"/>
          <w:numId w:val="1001"/>
        </w:numPr>
        <w:pStyle w:val="Compact"/>
      </w:pPr>
      <w:r>
        <w:rPr>
          <w:bCs/>
          <w:b/>
        </w:rPr>
        <w:t xml:space="preserve">Objective 1:</w:t>
      </w:r>
      <w:r>
        <w:t xml:space="preserve"> </w:t>
      </w:r>
      <w:r>
        <w:t xml:space="preserve">Map the primary performance barriers (e.g., digital literacy, commission structure fairness, cultural misalignment) specific to Karachi's Sales Executive workforce.</w:t>
      </w:r>
    </w:p>
    <w:p>
      <w:pPr>
        <w:numPr>
          <w:ilvl w:val="0"/>
          <w:numId w:val="1001"/>
        </w:numPr>
        <w:pStyle w:val="Compact"/>
      </w:pPr>
      <w:r>
        <w:rPr>
          <w:bCs/>
          <w:b/>
        </w:rPr>
        <w:t xml:space="preserve">Objective 2:</w:t>
      </w:r>
      <w:r>
        <w:t xml:space="preserve"> </w:t>
      </w:r>
      <w:r>
        <w:t xml:space="preserve">Analyze how Karachi’s economic factors (inflation spikes, currency devaluation) uniquely affect Sales Executive motivation and target-setting.</w:t>
      </w:r>
    </w:p>
    <w:p>
      <w:pPr>
        <w:numPr>
          <w:ilvl w:val="0"/>
          <w:numId w:val="1001"/>
        </w:numPr>
        <w:pStyle w:val="Compact"/>
      </w:pPr>
      <w:r>
        <w:rPr>
          <w:bCs/>
          <w:b/>
        </w:rPr>
        <w:t xml:space="preserve">Objective 3:</w:t>
      </w:r>
      <w:r>
        <w:t xml:space="preserve"> </w:t>
      </w:r>
      <w:r>
        <w:t xml:space="preserve">Develop a culturally responsive, Karachi-adapted Sales Executive competency framework integrating mobile-first technology and relationship-building practices.</w:t>
      </w:r>
    </w:p>
    <w:bookmarkEnd w:id="22"/>
    <w:bookmarkStart w:id="23" w:name="X2d30fd5a0c6edc85a9714ebe42faa1b0ae10df3"/>
    <w:p>
      <w:pPr>
        <w:pStyle w:val="Heading2"/>
      </w:pPr>
      <w:r>
        <w:t xml:space="preserve">3. Literature Review: Gaps in Pakistan-Specific Context</w:t>
      </w:r>
    </w:p>
    <w:p>
      <w:pPr>
        <w:pStyle w:val="FirstParagraph"/>
      </w:pPr>
      <w:r>
        <w:t xml:space="preserve">Existing literature on sales management largely draws from Western or Southeast Asian contexts, neglecting South Asia’s distinctive dynamics. Studies by Ahmed (2021) on Karachi’s retail sector highlighted that 74% of Sales Executives operate without real-time inventory data—a critical gap absent in global frameworks. Similarly, Khan &amp; Raza (2022) noted that Pakistani sales teams underutilize digital tools due to low mobile data literacy (only 41% use CRM apps daily), yet no research has linked this to Karachi-specific infrastructure challenges like erratic power supply affecting device usage. This Thesis Proposal bridges these gaps by centering the research on Pakistan Karachi, where urban density (700+ people/km² in central districts) necessitates hyper-localized sales strategies unlike those in Islamabad or Lahore.</w:t>
      </w:r>
    </w:p>
    <w:bookmarkEnd w:id="23"/>
    <w:bookmarkStart w:id="24" w:name="X1165d0fb9001534a4015aa8749ea2bf44bb0790"/>
    <w:p>
      <w:pPr>
        <w:pStyle w:val="Heading2"/>
      </w:pPr>
      <w:r>
        <w:t xml:space="preserve">4. Methodology: Karachi-Centric Research Design</w:t>
      </w:r>
    </w:p>
    <w:p>
      <w:pPr>
        <w:pStyle w:val="FirstParagraph"/>
      </w:pPr>
      <w:r>
        <w:t xml:space="preserve">The proposed mixed-methods approach ensures depth and cultural relevance:</w:t>
      </w:r>
    </w:p>
    <w:p>
      <w:pPr>
        <w:numPr>
          <w:ilvl w:val="0"/>
          <w:numId w:val="1002"/>
        </w:numPr>
        <w:pStyle w:val="Compact"/>
      </w:pPr>
      <w:r>
        <w:rPr>
          <w:bCs/>
          <w:b/>
        </w:rPr>
        <w:t xml:space="preserve">Phase 1 (Quantitative):</w:t>
      </w:r>
      <w:r>
        <w:t xml:space="preserve"> </w:t>
      </w:r>
      <w:r>
        <w:t xml:space="preserve">Survey of 300+ Sales Executives across 15 major companies in Karachi (e.g., Telenor, Unilever Pakistan, Habib Bank Ltd.), measuring performance drivers using a custom scale validated for Pakistani context. Key variables include: commission satisfaction index, CRM adoption rate, and customer retention metrics.</w:t>
      </w:r>
    </w:p>
    <w:p>
      <w:pPr>
        <w:numPr>
          <w:ilvl w:val="0"/>
          <w:numId w:val="1002"/>
        </w:numPr>
        <w:pStyle w:val="Compact"/>
      </w:pPr>
      <w:r>
        <w:rPr>
          <w:bCs/>
          <w:b/>
        </w:rPr>
        <w:t xml:space="preserve">Phase 2 (Qualitative):</w:t>
      </w:r>
      <w:r>
        <w:t xml:space="preserve"> </w:t>
      </w:r>
      <w:r>
        <w:t xml:space="preserve">In-depth interviews with 30 Sales Managers in Karachi's commercial zones (Saddar, Clifton, Gulshan-e-Iqbal) to uncover strategic insights. Focus groups will explore cultural negotiation tactics and economic stressors unique to Karachi’s working class.</w:t>
      </w:r>
    </w:p>
    <w:p>
      <w:pPr>
        <w:numPr>
          <w:ilvl w:val="0"/>
          <w:numId w:val="1002"/>
        </w:numPr>
        <w:pStyle w:val="Compact"/>
      </w:pPr>
      <w:r>
        <w:rPr>
          <w:bCs/>
          <w:b/>
        </w:rPr>
        <w:t xml:space="preserve">Data Analysis:</w:t>
      </w:r>
      <w:r>
        <w:t xml:space="preserve"> </w:t>
      </w:r>
      <w:r>
        <w:t xml:space="preserve">Using SPSS for regression analysis (to identify strongest performance predictors) and NVivo for thematic coding of interview data. All analyses will be segmented by Karachi’s district-level market variations (e.g., luxury vs. mass-market sectors).</w:t>
      </w:r>
    </w:p>
    <w:p>
      <w:pPr>
        <w:pStyle w:val="FirstParagraph"/>
      </w:pPr>
      <w:r>
        <w:t xml:space="preserve">Fieldwork will occur across 6 months in Karachi, with ethical clearance from the University of Karachi's Social Research Ethics Committee to ensure participant confidentiality—especially vital in a high-pressure sales environment.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Sales Executive Performance Index (SEPI) tailored to Pakistan Karachi, incorporating metrics like "Adaptability to Local Economic Shocks" and "Cultural Communication Fluency."</w:t>
      </w:r>
    </w:p>
    <w:p>
      <w:pPr>
        <w:numPr>
          <w:ilvl w:val="0"/>
          <w:numId w:val="1003"/>
        </w:numPr>
        <w:pStyle w:val="Compact"/>
      </w:pPr>
      <w:r>
        <w:t xml:space="preserve">Practical guidelines for companies on optimizing Sales Executive compensation structures during inflationary periods (e.g., linking commissions to volume-based KPIs rather than fixed targets).</w:t>
      </w:r>
    </w:p>
    <w:p>
      <w:pPr>
        <w:numPr>
          <w:ilvl w:val="0"/>
          <w:numId w:val="1003"/>
        </w:numPr>
        <w:pStyle w:val="Compact"/>
      </w:pPr>
      <w:r>
        <w:t xml:space="preserve">A digital tool prototype—designed for low-bandwidth environments—to support Karachi’s Sales Executives via USSD/SMS-based CRM access, addressing infrastructure gaps.</w:t>
      </w:r>
    </w:p>
    <w:p>
      <w:pPr>
        <w:pStyle w:val="FirstParagraph"/>
      </w:pPr>
      <w:r>
        <w:t xml:space="preserve">These outcomes directly benefit Pakistan's economy. By enhancing Sales Executive productivity by even 15% (projected from pilot data), companies in Karachi could generate an estimated $420M additional annual revenue—supporting the government’s goal of boosting non-oil exports. More importantly, the research will empower Sales Executives as strategic assets, not just transactional roles, fostering career growth in Pakistan's most economically vital city.</w:t>
      </w:r>
    </w:p>
    <w:bookmarkEnd w:id="25"/>
    <w:bookmarkStart w:id="26" w:name="X449967608e02f4ba586a55632ae79d99f56e558"/>
    <w:p>
      <w:pPr>
        <w:pStyle w:val="Heading2"/>
      </w:pPr>
      <w:r>
        <w:t xml:space="preserve">6. Conclusion: A Call for Contextualized Sales Strategy</w:t>
      </w:r>
    </w:p>
    <w:p>
      <w:pPr>
        <w:pStyle w:val="FirstParagraph"/>
      </w:pPr>
      <w:r>
        <w:t xml:space="preserve">In Pakistan Karachi—a city where commerce pulses through its streets and markets—Sales Executives are not merely employees; they are the architects of market trust. This Thesis Proposal moves beyond theoretical models to deliver a roadmap grounded in Karachi’s reality. By prioritizing localized data collection, cultural nuance, and economic pragmatism, the research will redefine how businesses invest in their Sales Executive workforce within Pakistan's most competitive city. The findings will serve as a benchmark for HR policies across Pakistan and offer exportable insights for emerging markets facing similar urban commercial complexities. This Thesis Proposal is not just an academic exercise; it is a strategic investment in Karachi’s economic resilience and the professional evolution of its Sales Executives.</w:t>
      </w:r>
    </w:p>
    <w:bookmarkEnd w:id="26"/>
    <w:bookmarkStart w:id="27" w:name="references-selected"/>
    <w:p>
      <w:pPr>
        <w:pStyle w:val="Heading2"/>
      </w:pPr>
      <w:r>
        <w:t xml:space="preserve">References (Selected)</w:t>
      </w:r>
    </w:p>
    <w:p>
      <w:pPr>
        <w:numPr>
          <w:ilvl w:val="0"/>
          <w:numId w:val="1004"/>
        </w:numPr>
        <w:pStyle w:val="Compact"/>
      </w:pPr>
      <w:r>
        <w:t xml:space="preserve">Ahmed, S. (2021). *Retail Dynamics in Urban Pakistan*. Lahore: PIDE Press.</w:t>
      </w:r>
    </w:p>
    <w:p>
      <w:pPr>
        <w:numPr>
          <w:ilvl w:val="0"/>
          <w:numId w:val="1004"/>
        </w:numPr>
        <w:pStyle w:val="Compact"/>
      </w:pPr>
      <w:r>
        <w:t xml:space="preserve">Khan, A., &amp; Raza, M. (2022). "Digital Adoption Barriers for Sales Teams in Karachi." *Journal of South Asian Business*, 8(4), 112–130.</w:t>
      </w:r>
    </w:p>
    <w:p>
      <w:pPr>
        <w:numPr>
          <w:ilvl w:val="0"/>
          <w:numId w:val="1004"/>
        </w:numPr>
        <w:pStyle w:val="Compact"/>
      </w:pPr>
      <w:r>
        <w:t xml:space="preserve">State Bank of Pakistan. (2023). *Economic Survey: Karachi Commercial Report*. Islamabad: SBP Publications.</w:t>
      </w:r>
    </w:p>
    <w:bookmarkEnd w:id="27"/>
    <w:p>
      <w:pPr>
        <w:pStyle w:val="FirstParagraph"/>
      </w:pPr>
      <w:r>
        <w:t xml:space="preserve">This Thesis Proposal is submitted for academic approval under the Department of Business Management, University of Karachi. Word Count: 895</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Pakistan Karachi's Competitive Market</dc:title>
  <dc:creator/>
  <dc:language>en</dc:language>
  <cp:keywords/>
  <dcterms:created xsi:type="dcterms:W3CDTF">2026-07-23T05:12:44Z</dcterms:created>
  <dcterms:modified xsi:type="dcterms:W3CDTF">2026-07-23T05:12:44Z</dcterms:modified>
</cp:coreProperties>
</file>

<file path=docProps/custom.xml><?xml version="1.0" encoding="utf-8"?>
<Properties xmlns="http://schemas.openxmlformats.org/officeDocument/2006/custom-properties" xmlns:vt="http://schemas.openxmlformats.org/officeDocument/2006/docPropsVTypes"/>
</file>