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Lima</w:t>
      </w:r>
      <w:r>
        <w:t xml:space="preserve"> </w:t>
      </w:r>
      <w:r>
        <w:t xml:space="preserve">Market</w:t>
      </w:r>
    </w:p>
    <w:bookmarkStart w:id="29" w:name="X3e901ff0046a210aad3376672152f17aa2a422d"/>
    <w:p>
      <w:pPr>
        <w:pStyle w:val="Heading1"/>
      </w:pPr>
      <w:r>
        <w:t xml:space="preserve">Thesis Proposal: Optimizing Sales Executive Performance in the Lima Market</w:t>
      </w:r>
    </w:p>
    <w:bookmarkStart w:id="20" w:name="introduction-and-research-context"/>
    <w:p>
      <w:pPr>
        <w:pStyle w:val="Heading2"/>
      </w:pPr>
      <w:r>
        <w:t xml:space="preserve">Introduction and Research Context</w:t>
      </w:r>
    </w:p>
    <w:p>
      <w:pPr>
        <w:pStyle w:val="FirstParagraph"/>
      </w:pPr>
      <w:r>
        <w:t xml:space="preserve">The dynamic commercial landscape of Peru Lima demands a strategic reevaluation of Sales Executive roles to drive sustainable growth in a complex economic environment. As the political, financial, and cultural epicenter of Peru, Lima hosts over 30% of the nation's population and generates more than 40% of its GDP. Within this high-stakes urban ecosystem, Sales Executives navigate unique challenges including fluctuating consumer purchasing power (exacerbated by recent inflation rates exceeding 8%), evolving digital adoption patterns, and deeply ingrained relationship-based business culture (*confianza*). This Thesis Proposal addresses the critical gap in understanding how to optimize Sales Executive performance specifically within Peru Lima’s market context, moving beyond generic international sales models to develop locally relevant strategies for competitive advantage.</w:t>
      </w:r>
    </w:p>
    <w:bookmarkEnd w:id="20"/>
    <w:bookmarkStart w:id="21" w:name="problem-statement"/>
    <w:p>
      <w:pPr>
        <w:pStyle w:val="Heading2"/>
      </w:pPr>
      <w:r>
        <w:t xml:space="preserve">Problem Statement</w:t>
      </w:r>
    </w:p>
    <w:p>
      <w:pPr>
        <w:pStyle w:val="FirstParagraph"/>
      </w:pPr>
      <w:r>
        <w:t xml:space="preserve">Despite Lima's status as Peru's premier business hub, local companies frequently report suboptimal sales outcomes linked directly to Sales Executive capabilities. Current industry practices often fail to account for Lima-specific factors: the intense competition in sectors like telecommunications, consumer goods (e.g., *alimentos y bebidas*), and financial services; the critical importance of *relaciones personales* (personal relationships) in closing deals; and the rapid shift toward mobile-first customer engagement (where WhatsApp is a primary sales channel). Furthermore, studies indicate that Sales Executive turnover in Lima exceeds 25% annually, significantly higher than regional averages, directly impacting revenue stability. This Thesis Proposal argues that without a tailored framework addressing these Lima-specific challenges—rooted in local market intelligence and cultural nuance—the effectiveness of the Sales Executive role remains compromised across Peruvian enterprises.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sales management predominantly focuses on North American or European contexts, with limited empirical research specific to emerging markets like Peru. While works by Kotler (2018) and Homburg et al. (2017) provide foundational sales models, they lack granular analysis of Latin American urban dynamics. Recent Peruvian studies by the Universidad del Pacífico (2023) highlight cultural communication gaps in sales teams but offer no actionable framework for the Sales Executive role itself. Crucially, there is a complete absence of research synthesizing Peru Lima's economic volatility, digital transformation pace (*e.g., 78% of Lima consumers use mobile banking*), and socio-cultural norms into a cohesive Sales Executive performance strategy. This Thesis Proposal directly addresses this void through primary research grounded in the Lima market.</w:t>
      </w:r>
    </w:p>
    <w:bookmarkEnd w:id="22"/>
    <w:bookmarkStart w:id="23" w:name="research-objectives"/>
    <w:p>
      <w:pPr>
        <w:pStyle w:val="Heading2"/>
      </w:pPr>
      <w:r>
        <w:t xml:space="preserve">Research Objectives</w:t>
      </w:r>
    </w:p>
    <w:p>
      <w:pPr>
        <w:numPr>
          <w:ilvl w:val="0"/>
          <w:numId w:val="1001"/>
        </w:numPr>
        <w:pStyle w:val="Compact"/>
      </w:pPr>
      <w:r>
        <w:t xml:space="preserve">To identify the top five market-specific challenges hindering Sales Executive effectiveness in Peru Lima (e.g., navigating complex bureaucracy, adapting to *cultural hierarchy* in client meetings).</w:t>
      </w:r>
    </w:p>
    <w:p>
      <w:pPr>
        <w:numPr>
          <w:ilvl w:val="0"/>
          <w:numId w:val="1001"/>
        </w:numPr>
        <w:pStyle w:val="Compact"/>
      </w:pPr>
      <w:r>
        <w:t xml:space="preserve">To analyze how digital tools (CRM systems, social selling platforms) are adopted and utilized by Sales Executives across Lima’s key sectors (B2B vs. B2C).</w:t>
      </w:r>
    </w:p>
    <w:p>
      <w:pPr>
        <w:numPr>
          <w:ilvl w:val="0"/>
          <w:numId w:val="1001"/>
        </w:numPr>
        <w:pStyle w:val="Compact"/>
      </w:pPr>
      <w:r>
        <w:t xml:space="preserve">To develop a culturally attuned competency framework for the Peru Lima Sales Executive role, emphasizing relationship-building (*confianza*), adaptive communication, and data-driven decision-making.</w:t>
      </w:r>
    </w:p>
    <w:p>
      <w:pPr>
        <w:numPr>
          <w:ilvl w:val="0"/>
          <w:numId w:val="1001"/>
        </w:numPr>
        <w:pStyle w:val="Compact"/>
      </w:pPr>
      <w:r>
        <w:t xml:space="preserve">To propose evidence-based training methodologies tailored to Lima’s economic realities and business etiquette norms.</w:t>
      </w:r>
    </w:p>
    <w:bookmarkEnd w:id="23"/>
    <w:bookmarkStart w:id="24" w:name="methodology"/>
    <w:p>
      <w:pPr>
        <w:pStyle w:val="Heading2"/>
      </w:pPr>
      <w:r>
        <w:t xml:space="preserve">Methodology</w:t>
      </w:r>
    </w:p>
    <w:p>
      <w:pPr>
        <w:pStyle w:val="FirstParagraph"/>
      </w:pPr>
      <w:r>
        <w:t xml:space="preserve">This mixed-methods research will be conducted exclusively within Peru Lima. Phase 1 (Quantitative): Survey of 150 Sales Executives across 30 companies in Lima's commercial corridors (Javier Prado, Miraflores, San Isidro), measuring performance metrics against cultural and market variables. Phase 2 (Qualitative): In-depth interviews with 25 Sales Executive managers and focus groups with top-performing executives to uncover nuanced strategies for *confianza* cultivation in Lima’s context. All data will be analyzed through thematic coding (Braun &amp; Clarke, 2006) and regression analysis to correlate cultural adaptability scores with sales KPIs. Ethical approval will be sought from the Institutional Review Board of Universidad de Lima prior to fieldwork.</w:t>
      </w:r>
    </w:p>
    <w:bookmarkEnd w:id="24"/>
    <w:bookmarkStart w:id="25" w:name="significance-and-contribution"/>
    <w:p>
      <w:pPr>
        <w:pStyle w:val="Heading2"/>
      </w:pPr>
      <w:r>
        <w:t xml:space="preserve">Significance and Contribution</w:t>
      </w:r>
    </w:p>
    <w:p>
      <w:pPr>
        <w:pStyle w:val="FirstParagraph"/>
      </w:pPr>
      <w:r>
        <w:t xml:space="preserve">This Thesis Proposal delivers critical value for multiple stakeholders in Peru Lima. For businesses, it provides a localized Sales Executive competency model to reduce turnover, accelerate deal cycles, and increase market share in a competitive capital city. For academia, it generates the first empirical dataset on sales dynamics within Peru’s urban core, advancing emerging markets literature. Crucially for national development, optimizing Sales Executive performance directly supports Peru Lima’s economic resilience—each effective Sales Executive contributes to SME growth (over 90% of Lima businesses are SMEs) and export competitiveness. The proposed framework will be validated through a pilot with three local firms in the *sector de servicios* (services sector), ensuring practical applicability before broader dissemination.</w:t>
      </w:r>
    </w:p>
    <w:bookmarkEnd w:id="25"/>
    <w:bookmarkStart w:id="26" w:name="expected-outcomes-and-deliverables"/>
    <w:p>
      <w:pPr>
        <w:pStyle w:val="Heading2"/>
      </w:pPr>
      <w:r>
        <w:t xml:space="preserve">Expected Outcomes and Deliverables</w:t>
      </w:r>
    </w:p>
    <w:p>
      <w:pPr>
        <w:pStyle w:val="FirstParagraph"/>
      </w:pPr>
      <w:r>
        <w:t xml:space="preserve">The primary outcome is a validated "Lima Sales Executive Success Framework" comprising: 1) A diagnostic assessment tool for current executive capabilities, 2) Culturally calibrated training modules (e.g., navigating *cumplir con horario* in client meetings), and 3) Sector-specific implementation guidelines for Lima-based sales teams. Secondary deliverables include a policy brief for Peru’s Ministry of Production on integrating these insights into national business development programs, and an academic article targeting the *Latin American Journal of Marketing*. These outputs will directly address the urgent needs of Peru Lima's commercial ecosystem, where Sales Executive efficiency is increasingly pivotal to economic recovery post-pandemic.</w:t>
      </w:r>
    </w:p>
    <w:bookmarkEnd w:id="26"/>
    <w:bookmarkStart w:id="27" w:name="timeline-and-feasibility"/>
    <w:p>
      <w:pPr>
        <w:pStyle w:val="Heading2"/>
      </w:pPr>
      <w:r>
        <w:t xml:space="preserve">Timeline and Feasibility</w:t>
      </w:r>
    </w:p>
    <w:p>
      <w:pPr>
        <w:pStyle w:val="FirstParagraph"/>
      </w:pPr>
      <w:r>
        <w:t xml:space="preserve">Conducted within a 10-month period (Lima-based research timeline), this project leverages established partnerships with the Asociación de Empresas de Lima (AEL) for company access, ensuring feasibility. Data collection will occur during Lima’s less volatile business seasons (April-June 2024). The methodology is scalable: initial findings can be piloted in two months, with final framework refinement based on pilot results. Given the high concentration of sales-driven industries in Peru Lima (including 15 of Peru’s top 20 companies headquartered there), stakeholder engagement and data access are highly achievable.</w:t>
      </w:r>
    </w:p>
    <w:bookmarkEnd w:id="27"/>
    <w:bookmarkStart w:id="28" w:name="conclusion"/>
    <w:p>
      <w:pPr>
        <w:pStyle w:val="Heading2"/>
      </w:pPr>
      <w:r>
        <w:t xml:space="preserve">Conclusion</w:t>
      </w:r>
    </w:p>
    <w:p>
      <w:pPr>
        <w:pStyle w:val="FirstParagraph"/>
      </w:pPr>
      <w:r>
        <w:t xml:space="preserve">As the engine driving revenue for most businesses operating within Peru Lima, the Sales Executive role demands a strategic shift from standardized practices to hyper-localized excellence. This Thesis Proposal establishes a rigorous foundation for understanding—and optimizing—how Sales Executives can thrive amid Lima's unique economic, cultural, and technological landscape. By centering research exclusively on Peru Lima’s realities, this study transcends theoretical analysis to deliver actionable insights with immediate commercial impact. The resulting framework will not only elevate individual Sales Executive performance but also strengthen Peru Lima’s position as a resilient and competitive business hub in the global market.</w:t>
      </w:r>
    </w:p>
    <w:p>
      <w:pPr>
        <w:pStyle w:val="BodyText"/>
      </w:pPr>
      <w:r>
        <w:rPr>
          <w:bCs/>
          <w:b/>
        </w:rPr>
        <w:t xml:space="preserve">Keywords:</w:t>
      </w:r>
      <w:r>
        <w:t xml:space="preserve"> </w:t>
      </w:r>
      <w:r>
        <w:t xml:space="preserve">Thesis Proposal, Sales Executive, Peru Lima, Business Performance, Latin American Markets, Sales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the Lima Market</dc:title>
  <dc:creator/>
  <dc:language>en</dc:language>
  <cp:keywords/>
  <dcterms:created xsi:type="dcterms:W3CDTF">2026-04-30T00:48:06Z</dcterms:created>
  <dcterms:modified xsi:type="dcterms:W3CDTF">2026-04-30T00:48:06Z</dcterms:modified>
</cp:coreProperties>
</file>

<file path=docProps/custom.xml><?xml version="1.0" encoding="utf-8"?>
<Properties xmlns="http://schemas.openxmlformats.org/officeDocument/2006/custom-properties" xmlns:vt="http://schemas.openxmlformats.org/officeDocument/2006/docPropsVTypes"/>
</file>