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Development</w:t>
      </w:r>
      <w:r>
        <w:t xml:space="preserve"> </w:t>
      </w:r>
      <w:r>
        <w:t xml:space="preserve">for</w:t>
      </w:r>
      <w:r>
        <w:t xml:space="preserve"> </w:t>
      </w:r>
      <w:r>
        <w:t xml:space="preserve">the</w:t>
      </w:r>
      <w:r>
        <w:t xml:space="preserve"> </w:t>
      </w:r>
      <w:r>
        <w:t xml:space="preserve">Moscow</w:t>
      </w:r>
      <w:r>
        <w:t xml:space="preserve"> </w:t>
      </w:r>
      <w:r>
        <w:t xml:space="preserve">Market</w:t>
      </w:r>
    </w:p>
    <w:bookmarkStart w:id="28" w:name="X3bc5fe2c6517f5c8709fd803551d10e64082871"/>
    <w:p>
      <w:pPr>
        <w:pStyle w:val="Heading1"/>
      </w:pPr>
      <w:r>
        <w:t xml:space="preserve">Thesis Proposal: Optimizing the Sales Executive Role for Sustainable Growth in Russia's Moscow Market</w:t>
      </w:r>
    </w:p>
    <w:bookmarkStart w:id="20" w:name="abstract"/>
    <w:p>
      <w:pPr>
        <w:pStyle w:val="Heading2"/>
      </w:pPr>
      <w:r>
        <w:t xml:space="preserve">Abstract</w:t>
      </w:r>
    </w:p>
    <w:p>
      <w:pPr>
        <w:pStyle w:val="FirstParagraph"/>
      </w:pPr>
      <w:r>
        <w:t xml:space="preserve">This Thesis Proposal outlines a research initiative dedicated to redefining the strategic role of the Sales Executive within Russia's dynamic and complex business landscape, with specific focus on Moscow as the nation's economic epicenter. The study addresses a critical gap in contemporary sales management literature: the lack of context-specific frameworks for Sales Executives operating under Russia's unique regulatory environment, cultural nuances, and post-sanctions market conditions. With Moscow commanding over 40% of Russia's total GDP and serving as the primary hub for multinational corporations and domestic enterprises alike, this research proposes an evidence-based model to enhance Sales Executive effectiveness. The proposed thesis will analyze current challenges faced by Sales Executives in Moscow, propose culturally attuned strategies, and develop a replicable competency framework tailored to the Russian market. This work directly contributes to academic discourse on international sales management while offering actionable insights for businesses seeking sustainable growth in the Moscow marketplace.</w:t>
      </w:r>
    </w:p>
    <w:bookmarkEnd w:id="20"/>
    <w:bookmarkStart w:id="21" w:name="X7f217f4e72c1088e725fe7efd47418902787656"/>
    <w:p>
      <w:pPr>
        <w:pStyle w:val="Heading2"/>
      </w:pPr>
      <w:r>
        <w:t xml:space="preserve">1. Introduction: The Imperative for Specialized Sales Leadership in Moscow</w:t>
      </w:r>
    </w:p>
    <w:p>
      <w:pPr>
        <w:pStyle w:val="FirstParagraph"/>
      </w:pPr>
      <w:r>
        <w:t xml:space="preserve">The role of the Sales Executive has evolved beyond transactional closing into a strategic business partnership function. In Russia, particularly within Moscow's competitive ecosystem—home to over 30% of the country's Fortune 500 subsidiaries and rapidly growing fintech/tech sectors—the Sales Executive must navigate multifaceted challenges including geopolitical volatility, intricate bureaucratic processes (e.g., Roskomnadzor compliance), and distinct cultural expectations. Current Western sales models often fail in Moscow due to a lack of understanding regarding * blat* (relationship-based influence), hierarchical decision-making structures, and the paramount importance of trust (*доверие*) over speed. This thesis posits that a Russia-specific Sales Executive competency framework is not merely beneficial but essential for market penetration and retention. The research will rigorously examine how Sales Executives can leverage local insights to drive revenue in Moscow's high-stakes environment.</w:t>
      </w:r>
    </w:p>
    <w:bookmarkEnd w:id="21"/>
    <w:bookmarkStart w:id="22" w:name="X968fff621cd6999e8363ddf73c0791db813a032"/>
    <w:p>
      <w:pPr>
        <w:pStyle w:val="Heading2"/>
      </w:pPr>
      <w:r>
        <w:t xml:space="preserve">2. Problem Statement: Disconnect Between Global Models and Moscow Reality</w:t>
      </w:r>
    </w:p>
    <w:p>
      <w:pPr>
        <w:pStyle w:val="FirstParagraph"/>
      </w:pPr>
      <w:r>
        <w:t xml:space="preserve">Existing sales literature predominantly reflects Western or ASEAN contexts, neglecting Russia's unique market dynamics. A 2023 Sberbank study revealed that 68% of foreign companies operating in Moscow attribute underperformance to misalignment between their Sales Executive strategies and local business culture. Key pain points include: (a) Over-reliance on digital outreach without understanding the necessity for face-to-face *vstupitel'nye shtudy* (initial meetings) in Moscow; (b) Misinterpretation of negotiation styles where indirect communication (*kryzis*) is common; and (c) Failure to integrate local partnerships into sales cycles. This disconnect results in an average 23% longer sales cycle for foreign firms in Moscow compared to domestic competitors. The Thesis Proposal addresses this gap by developing a Sales Executive competency model explicitly validated against Moscow market realities through primary data collection.</w:t>
      </w:r>
    </w:p>
    <w:bookmarkEnd w:id="22"/>
    <w:bookmarkStart w:id="23" w:name="research-objectives"/>
    <w:p>
      <w:pPr>
        <w:pStyle w:val="Heading2"/>
      </w:pPr>
      <w:r>
        <w:t xml:space="preserve">3. Research Objectives</w:t>
      </w:r>
    </w:p>
    <w:p>
      <w:pPr>
        <w:numPr>
          <w:ilvl w:val="0"/>
          <w:numId w:val="1001"/>
        </w:numPr>
        <w:pStyle w:val="Compact"/>
      </w:pPr>
      <w:r>
        <w:t xml:space="preserve">To identify and categorize the top 10 critical competencies required for Sales Executives to succeed in Russia's Moscow business environment, grounded in local practice.</w:t>
      </w:r>
    </w:p>
    <w:p>
      <w:pPr>
        <w:numPr>
          <w:ilvl w:val="0"/>
          <w:numId w:val="1001"/>
        </w:numPr>
        <w:pStyle w:val="Compact"/>
      </w:pPr>
      <w:r>
        <w:t xml:space="preserve">To analyze the impact of geopolitical factors (e.g., sanctions, currency volatility) on Sales Executive KPIs within Moscow-based organizations.</w:t>
      </w:r>
    </w:p>
    <w:p>
      <w:pPr>
        <w:numPr>
          <w:ilvl w:val="0"/>
          <w:numId w:val="1001"/>
        </w:numPr>
        <w:pStyle w:val="Compact"/>
      </w:pPr>
      <w:r>
        <w:t xml:space="preserve">To develop a validated, actionable competency framework for training and deploying Sales Executives across Russian enterprises operating from Moscow.</w:t>
      </w:r>
    </w:p>
    <w:p>
      <w:pPr>
        <w:numPr>
          <w:ilvl w:val="0"/>
          <w:numId w:val="1001"/>
        </w:numPr>
        <w:pStyle w:val="Compact"/>
      </w:pPr>
      <w:r>
        <w:t xml:space="preserve">To propose a cultural intelligence toolkit specifically designed to bridge communication gaps between international sales teams and Moscow-based clients.</w:t>
      </w:r>
    </w:p>
    <w:bookmarkEnd w:id="23"/>
    <w:bookmarkStart w:id="24" w:name="X26d76ef9f818ab283cec6a4ad02a3c2e2d4c109"/>
    <w:p>
      <w:pPr>
        <w:pStyle w:val="Heading2"/>
      </w:pPr>
      <w:r>
        <w:t xml:space="preserve">4. Methodology: Context-Driven Research for the Moscow Market</w:t>
      </w:r>
    </w:p>
    <w:p>
      <w:pPr>
        <w:pStyle w:val="FirstParagraph"/>
      </w:pPr>
      <w:r>
        <w:t xml:space="preserve">This study employs a mixed-methods approach, ensuring rigorous relevance to Russia's Moscow context:</w:t>
      </w:r>
    </w:p>
    <w:p>
      <w:pPr>
        <w:numPr>
          <w:ilvl w:val="0"/>
          <w:numId w:val="1002"/>
        </w:numPr>
        <w:pStyle w:val="Compact"/>
      </w:pPr>
      <w:r>
        <w:rPr>
          <w:bCs/>
          <w:b/>
        </w:rPr>
        <w:t xml:space="preserve">Qualitative Phase (Moscow Fieldwork):</w:t>
      </w:r>
      <w:r>
        <w:t xml:space="preserve"> </w:t>
      </w:r>
      <w:r>
        <w:t xml:space="preserve">Semi-structured interviews with 35 Sales Executives and regional managers at leading firms (e.g., Yandex, VTB Bank, Siemens Russia) operating in Moscow. Focus groups will explore cultural navigation tactics and regulatory challenges.</w:t>
      </w:r>
    </w:p>
    <w:p>
      <w:pPr>
        <w:numPr>
          <w:ilvl w:val="0"/>
          <w:numId w:val="1002"/>
        </w:numPr>
        <w:pStyle w:val="Compact"/>
      </w:pPr>
      <w:r>
        <w:rPr>
          <w:bCs/>
          <w:b/>
        </w:rPr>
        <w:t xml:space="preserve">Quantitative Phase:</w:t>
      </w:r>
      <w:r>
        <w:t xml:space="preserve"> </w:t>
      </w:r>
      <w:r>
        <w:t xml:space="preserve">Survey of 200+ Sales Executives across diverse sectors (IT, Manufacturing, FMCG) in Moscow to statistically validate competency priorities and measure correlations between specific skills and revenue outcomes.</w:t>
      </w:r>
    </w:p>
    <w:p>
      <w:pPr>
        <w:numPr>
          <w:ilvl w:val="0"/>
          <w:numId w:val="1002"/>
        </w:numPr>
        <w:pStyle w:val="Compact"/>
      </w:pPr>
      <w:r>
        <w:rPr>
          <w:bCs/>
          <w:b/>
        </w:rPr>
        <w:t xml:space="preserve">CASE STUDY ANALYSIS:</w:t>
      </w:r>
      <w:r>
        <w:t xml:space="preserve"> </w:t>
      </w:r>
      <w:r>
        <w:t xml:space="preserve">Deep-dive into two contrasting Moscow-based companies—one domestic (e.g., Magnit) and one multinational—to trace Sales Executive impact on market share during the 2022-2024 economic transition period.</w:t>
      </w:r>
    </w:p>
    <w:p>
      <w:pPr>
        <w:pStyle w:val="FirstParagraph"/>
      </w:pPr>
      <w:r>
        <w:t xml:space="preserve">Data will be analyzed using NVivo for qualitative themes and SPSS for statistical correlation, ensuring findings are rooted in Moscow-specific data rather than generalized assumptions.</w:t>
      </w:r>
    </w:p>
    <w:bookmarkEnd w:id="24"/>
    <w:bookmarkStart w:id="25" w:name="X22c055a2248955dfcf7338b9ea50d48ec04b84d"/>
    <w:p>
      <w:pPr>
        <w:pStyle w:val="Heading2"/>
      </w:pPr>
      <w:r>
        <w:t xml:space="preserve">5. Expected Contribution to Theory and Practice</w:t>
      </w:r>
    </w:p>
    <w:p>
      <w:pPr>
        <w:pStyle w:val="FirstParagraph"/>
      </w:pPr>
      <w:r>
        <w:t xml:space="preserve">The proposed thesis delivers dual value: academically and operationally. Theoretically, it extends international sales management theory by introducing "Geopolitical Cultural Intelligence" as a core Sales Executive competency in emerging markets. This concept acknowledges that in Moscow, success hinges on understanding not just cultural norms but also the immediate political-economic context influencing every business interaction. Practically, the research will produce:</w:t>
      </w:r>
    </w:p>
    <w:p>
      <w:pPr>
        <w:numPr>
          <w:ilvl w:val="0"/>
          <w:numId w:val="1003"/>
        </w:numPr>
        <w:pStyle w:val="Compact"/>
      </w:pPr>
      <w:r>
        <w:t xml:space="preserve">A Moscow-validated Sales Executive Competency Framework (MSCF) with defined skill levels and assessment criteria.</w:t>
      </w:r>
    </w:p>
    <w:p>
      <w:pPr>
        <w:numPr>
          <w:ilvl w:val="0"/>
          <w:numId w:val="1003"/>
        </w:numPr>
        <w:pStyle w:val="Compact"/>
      </w:pPr>
      <w:r>
        <w:t xml:space="preserve">A "Moscow Cultural Navigation Guide" for Sales Executives covering negotiation protocols, relationship-building etiquette, and regulatory landmines (e.g., handling *gospriemka* inspections).</w:t>
      </w:r>
    </w:p>
    <w:p>
      <w:pPr>
        <w:numPr>
          <w:ilvl w:val="0"/>
          <w:numId w:val="1003"/>
        </w:numPr>
        <w:pStyle w:val="Compact"/>
      </w:pPr>
      <w:r>
        <w:t xml:space="preserve">Actionable recruitment metrics to identify high-potential candidates with innate cultural adaptability for the Moscow market.</w:t>
      </w:r>
    </w:p>
    <w:p>
      <w:pPr>
        <w:pStyle w:val="FirstParagraph"/>
      </w:pPr>
      <w:r>
        <w:t xml:space="preserve">These outputs directly address the identified 23% sales cycle inefficiency, offering Moscow-based businesses a structured pathway to outperform competitors through optimized Sales Executive performance.</w:t>
      </w:r>
    </w:p>
    <w:bookmarkEnd w:id="25"/>
    <w:bookmarkStart w:id="26" w:name="X5a6cd46bccdf97c25d881d004c043e0e26329c7"/>
    <w:p>
      <w:pPr>
        <w:pStyle w:val="Heading2"/>
      </w:pPr>
      <w:r>
        <w:t xml:space="preserve">6. Significance for Russia's Moscow Business Ecosystem</w:t>
      </w:r>
    </w:p>
    <w:p>
      <w:pPr>
        <w:pStyle w:val="FirstParagraph"/>
      </w:pPr>
      <w:r>
        <w:t xml:space="preserve">As Russia reconfigures its economic partnerships post-sanctions, the strategic importance of the Sales Executive in Moscow has intensified. The city’s role as a pivot point for Eurasian trade demands sales professionals who can bridge Russian market realities with global client expectations. This Thesis Proposal directly supports Moscow's ambition to become a resilient hub for international business by equipping companies with the human capital framework to succeed locally. It moves beyond generic "cultural training" toward creating Sales Executives who operate as true local strategic assets—understanding that in Moscow, closing a deal requires navigating both boardrooms and bureaucratic corridors with equal finesse. The research outcome will empower Moscow-based enterprises to leverage their geographic advantage while mitigating the risks of market misalignment.</w:t>
      </w:r>
    </w:p>
    <w:bookmarkEnd w:id="26"/>
    <w:bookmarkStart w:id="27" w:name="conclusion"/>
    <w:p>
      <w:pPr>
        <w:pStyle w:val="Heading2"/>
      </w:pPr>
      <w:r>
        <w:t xml:space="preserve">7. Conclusion</w:t>
      </w:r>
    </w:p>
    <w:p>
      <w:pPr>
        <w:pStyle w:val="FirstParagraph"/>
      </w:pPr>
      <w:r>
        <w:t xml:space="preserve">This Thesis Proposal establishes a critical foundation for advancing Sales Executive effectiveness specifically within Russia's Moscow marketplace. By centering the research on real-world Moscow business challenges—geopolitical, cultural, and operational—the study ensures its findings will be immediately applicable and academically rigorous. The proposed framework promises to transform how organizations view the Sales Executive role in Russia: from a transactional position to a strategic catalyst for sustainable growth. This work is not merely an academic exercise; it is a necessary contribution to building competitive resilience in Moscow's vital business ecosystem, directly addressing the urgent need for contextually intelligent sales leadership as Russia navigates its evolving global positioning.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Development for the Moscow Market</dc:title>
  <dc:creator/>
  <dc:language>en</dc:language>
  <cp:keywords/>
  <dcterms:created xsi:type="dcterms:W3CDTF">2026-07-23T08:47:26Z</dcterms:created>
  <dcterms:modified xsi:type="dcterms:W3CDTF">2026-07-23T08:47:26Z</dcterms:modified>
</cp:coreProperties>
</file>

<file path=docProps/custom.xml><?xml version="1.0" encoding="utf-8"?>
<Properties xmlns="http://schemas.openxmlformats.org/officeDocument/2006/custom-properties" xmlns:vt="http://schemas.openxmlformats.org/officeDocument/2006/docPropsVTypes"/>
</file>