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6235a51a53b9f16dcbf2ee025216fe879566a6a"/>
    <w:p>
      <w:pPr>
        <w:pStyle w:val="Heading1"/>
      </w:pPr>
      <w:r>
        <w:t xml:space="preserve">Thesis Proposal: Optimizing Sales Executive Performance in the Dynamic Business Landscape of Saudi Arabia Riyadh</w:t>
      </w:r>
    </w:p>
    <w:bookmarkStart w:id="20" w:name="introduction"/>
    <w:p>
      <w:pPr>
        <w:pStyle w:val="Heading2"/>
      </w:pPr>
      <w:r>
        <w:t xml:space="preserve">Introduction</w:t>
      </w:r>
    </w:p>
    <w:p>
      <w:pPr>
        <w:pStyle w:val="FirstParagraph"/>
      </w:pPr>
      <w:r>
        <w:t xml:space="preserve">The Kingdom of Saudi Arabia's Vision 2030 initiative has catalyzed unprecedented economic transformation, positioning Riyadh as a strategic hub for global commerce. Within this evolving ecosystem, the role of the Sales Executive has emerged as critical to driving market penetration and sustainable growth across key sectors including technology, healthcare, and retail. This</w:t>
      </w:r>
      <w:r>
        <w:t xml:space="preserve"> </w:t>
      </w:r>
      <w:r>
        <w:rPr>
          <w:bCs/>
          <w:b/>
        </w:rPr>
        <w:t xml:space="preserve">Thesis Proposal</w:t>
      </w:r>
      <w:r>
        <w:t xml:space="preserve"> </w:t>
      </w:r>
      <w:r>
        <w:t xml:space="preserve">examines the specialized competencies required for an effective</w:t>
      </w:r>
      <w:r>
        <w:t xml:space="preserve"> </w:t>
      </w:r>
      <w:r>
        <w:rPr>
          <w:bCs/>
          <w:b/>
        </w:rPr>
        <w:t xml:space="preserve">Sales Executive</w:t>
      </w:r>
      <w:r>
        <w:t xml:space="preserve"> </w:t>
      </w:r>
      <w:r>
        <w:t xml:space="preserve">operating in</w:t>
      </w:r>
      <w:r>
        <w:t xml:space="preserve"> </w:t>
      </w:r>
      <w:r>
        <w:rPr>
          <w:bCs/>
          <w:b/>
        </w:rPr>
        <w:t xml:space="preserve">Saudi Arabia Riyadh</w:t>
      </w:r>
      <w:r>
        <w:t xml:space="preserve">, addressing unique cultural dynamics, regulatory frameworks, and market opportunities that distinguish this region from global counterparts.</w:t>
      </w:r>
    </w:p>
    <w:bookmarkEnd w:id="20"/>
    <w:bookmarkStart w:id="21" w:name="problem-statement"/>
    <w:p>
      <w:pPr>
        <w:pStyle w:val="Heading2"/>
      </w:pPr>
      <w:r>
        <w:t xml:space="preserve">Problem Statement</w:t>
      </w:r>
    </w:p>
    <w:p>
      <w:pPr>
        <w:pStyle w:val="FirstParagraph"/>
      </w:pPr>
      <w:r>
        <w:t xml:space="preserve">Despite Saudi Arabia's rapid economic diversification, multinational corporations face significant challenges in sales execution within Riyadh's market. Current sales training programs often fail to incorporate localized cultural intelligence, resulting in suboptimal relationship building and missed revenue opportunities. A 2023 PwC study revealed that 68% of foreign firms cite "cultural misalignment" as the primary barrier to successful market entry in Riyadh. Furthermore, the absence of region-specific sales frameworks for</w:t>
      </w:r>
      <w:r>
        <w:t xml:space="preserve"> </w:t>
      </w:r>
      <w:r>
        <w:rPr>
          <w:bCs/>
          <w:b/>
        </w:rPr>
        <w:t xml:space="preserve">Sales Executive</w:t>
      </w:r>
      <w:r>
        <w:t xml:space="preserve"> </w:t>
      </w:r>
      <w:r>
        <w:t xml:space="preserve">roles creates a knowledge gap between global best practices and on-ground implementation in</w:t>
      </w:r>
      <w:r>
        <w:t xml:space="preserve"> </w:t>
      </w:r>
      <w:r>
        <w:rPr>
          <w:bCs/>
          <w:b/>
        </w:rPr>
        <w:t xml:space="preserve">Saudi Arabia Riyadh</w:t>
      </w:r>
      <w:r>
        <w:t xml:space="preserve">, directly impacting market share growth and customer retention rates.</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adaptive sales competency model specifically for the Riyadh business environment</w:t>
      </w:r>
    </w:p>
    <w:p>
      <w:pPr>
        <w:numPr>
          <w:ilvl w:val="0"/>
          <w:numId w:val="1001"/>
        </w:numPr>
        <w:pStyle w:val="Compact"/>
      </w:pPr>
      <w:r>
        <w:t xml:space="preserve">To analyze the impact of Vision 2030 economic reforms on sales strategy requirements for multinational firms</w:t>
      </w:r>
    </w:p>
    <w:p>
      <w:pPr>
        <w:numPr>
          <w:ilvl w:val="0"/>
          <w:numId w:val="1001"/>
        </w:numPr>
        <w:pStyle w:val="Compact"/>
      </w:pPr>
      <w:r>
        <w:t xml:space="preserve">To evaluate current training methodologies used by foreign companies for their Sales Executive teams in Riyadh</w:t>
      </w:r>
    </w:p>
    <w:p>
      <w:pPr>
        <w:numPr>
          <w:ilvl w:val="0"/>
          <w:numId w:val="1001"/>
        </w:numPr>
        <w:pStyle w:val="Compact"/>
      </w:pPr>
      <w:r>
        <w:t xml:space="preserve">To propose an evidence-based framework integrating Saudi cultural values with modern sales techniques</w:t>
      </w:r>
    </w:p>
    <w:bookmarkEnd w:id="22"/>
    <w:bookmarkStart w:id="23" w:name="Xf9e818f7d75c576183233d7585a41a9a93bdcaf"/>
    <w:p>
      <w:pPr>
        <w:pStyle w:val="Heading2"/>
      </w:pPr>
      <w:r>
        <w:t xml:space="preserve">Literature Review (Synthesis of Key Insights)</w:t>
      </w:r>
    </w:p>
    <w:p>
      <w:pPr>
        <w:pStyle w:val="FirstParagraph"/>
      </w:pPr>
      <w:r>
        <w:t xml:space="preserve">Existing scholarship on international sales (Kotler &amp; Keller, 2023) emphasizes relationship-centric approaches in Arab markets, yet lacks focus on Saudi-specific nuances. Recent publications by the King Abdullah Economic City Research Center (2024) highlight that 79% of successful Riyadh-based sales teams prioritize "wasta" (relationship networks) alongside traditional sales metrics. This study bridges critical gaps by addressing how</w:t>
      </w:r>
      <w:r>
        <w:t xml:space="preserve"> </w:t>
      </w:r>
      <w:r>
        <w:rPr>
          <w:bCs/>
          <w:b/>
        </w:rPr>
        <w:t xml:space="preserve">Sales Executive</w:t>
      </w:r>
      <w:r>
        <w:t xml:space="preserve"> </w:t>
      </w:r>
      <w:r>
        <w:t xml:space="preserve">roles must balance digital transformation trends with deeply ingrained cultural protocols—such as the importance of pre-meeting hospitality (qahwa rituals) and Ramadan business hour adaptations—within the context of Saudi Arabia's evolving regulatory landscape.</w:t>
      </w:r>
    </w:p>
    <w:bookmarkEnd w:id="23"/>
    <w:bookmarkStart w:id="26" w:name="methodology"/>
    <w:p>
      <w:pPr>
        <w:pStyle w:val="Heading2"/>
      </w:pPr>
      <w:r>
        <w:t xml:space="preserve">Methodology</w:t>
      </w:r>
    </w:p>
    <w:p>
      <w:pPr>
        <w:pStyle w:val="FirstParagraph"/>
      </w:pPr>
      <w:r>
        <w:t xml:space="preserve">This mixed-methods study will employ a sequential explanatory design:</w:t>
      </w:r>
    </w:p>
    <w:bookmarkStart w:id="24" w:name="phase-1-qualitative-analysis-months-1-4"/>
    <w:p>
      <w:pPr>
        <w:pStyle w:val="Heading3"/>
      </w:pPr>
      <w:r>
        <w:t xml:space="preserve">Phase 1: Qualitative Analysis (Months 1-4)</w:t>
      </w:r>
    </w:p>
    <w:p>
      <w:pPr>
        <w:numPr>
          <w:ilvl w:val="0"/>
          <w:numId w:val="1002"/>
        </w:numPr>
        <w:pStyle w:val="Compact"/>
      </w:pPr>
      <w:r>
        <w:t xml:space="preserve">In-depth interviews with 30+ senior sales leaders from multinational corporations operating in Riyadh</w:t>
      </w:r>
    </w:p>
    <w:p>
      <w:pPr>
        <w:numPr>
          <w:ilvl w:val="0"/>
          <w:numId w:val="1002"/>
        </w:numPr>
        <w:pStyle w:val="Compact"/>
      </w:pPr>
      <w:r>
        <w:t xml:space="preserve">Focus groups with local Saudi Sales Executives across banking, tech, and FMCG sectors</w:t>
      </w:r>
    </w:p>
    <w:p>
      <w:pPr>
        <w:numPr>
          <w:ilvl w:val="0"/>
          <w:numId w:val="1002"/>
        </w:numPr>
        <w:pStyle w:val="Compact"/>
      </w:pPr>
      <w:r>
        <w:t xml:space="preserve">Cultural audit of top-performing sales teams using the Hofstede Insights framework adapted for KSA context</w:t>
      </w:r>
    </w:p>
    <w:bookmarkEnd w:id="24"/>
    <w:bookmarkStart w:id="25" w:name="X258f959ef487a6a27d0343eade1711d4cb5be5f"/>
    <w:p>
      <w:pPr>
        <w:pStyle w:val="Heading3"/>
      </w:pPr>
      <w:r>
        <w:t xml:space="preserve">Phase 2: Quantitative Validation (Months 5-8)</w:t>
      </w:r>
    </w:p>
    <w:p>
      <w:pPr>
        <w:numPr>
          <w:ilvl w:val="0"/>
          <w:numId w:val="1003"/>
        </w:numPr>
        <w:pStyle w:val="Compact"/>
      </w:pPr>
      <w:r>
        <w:t xml:space="preserve">Survey of 150 Sales Executive teams across Riyadh's major business districts (King Abdullah Financial District, Diplomatic Quarter)</w:t>
      </w:r>
    </w:p>
    <w:p>
      <w:pPr>
        <w:numPr>
          <w:ilvl w:val="0"/>
          <w:numId w:val="1003"/>
        </w:numPr>
        <w:pStyle w:val="Compact"/>
      </w:pPr>
      <w:r>
        <w:t xml:space="preserve">Analysis of sales performance data correlating cultural competency metrics with revenue growth</w:t>
      </w:r>
    </w:p>
    <w:p>
      <w:pPr>
        <w:numPr>
          <w:ilvl w:val="0"/>
          <w:numId w:val="1003"/>
        </w:numPr>
        <w:pStyle w:val="Compact"/>
      </w:pPr>
      <w:r>
        <w:t xml:space="preserve">Controlled pilot program testing proposed framework with 3 participating organizations</w:t>
      </w:r>
    </w:p>
    <w:bookmarkEnd w:id="25"/>
    <w:bookmarkEnd w:id="26"/>
    <w:bookmarkStart w:id="27" w:name="expected-outcomes-and-contribution"/>
    <w:p>
      <w:pPr>
        <w:pStyle w:val="Heading2"/>
      </w:pPr>
      <w:r>
        <w:t xml:space="preserve">Expected Outcomes and Contribution</w:t>
      </w:r>
    </w:p>
    <w:p>
      <w:pPr>
        <w:pStyle w:val="FirstParagraph"/>
      </w:pPr>
      <w:r>
        <w:t xml:space="preserve">This research will deliver a proprietary "Riyadh Sales Excellence Model" featuring:</w:t>
      </w:r>
    </w:p>
    <w:p>
      <w:pPr>
        <w:numPr>
          <w:ilvl w:val="0"/>
          <w:numId w:val="1004"/>
        </w:numPr>
        <w:pStyle w:val="Compact"/>
      </w:pPr>
      <w:r>
        <w:t xml:space="preserve">A cultural competency assessment tool for hiring/Sales Executive development in Saudi Arabia Riyadh</w:t>
      </w:r>
    </w:p>
    <w:p>
      <w:pPr>
        <w:numPr>
          <w:ilvl w:val="0"/>
          <w:numId w:val="1004"/>
        </w:numPr>
        <w:pStyle w:val="Compact"/>
      </w:pPr>
      <w:r>
        <w:t xml:space="preserve">Dynamic sales process adaptation protocols addressing Ramadan, Eid, and local business etiquette</w:t>
      </w:r>
    </w:p>
    <w:p>
      <w:pPr>
        <w:numPr>
          <w:ilvl w:val="0"/>
          <w:numId w:val="1004"/>
        </w:numPr>
        <w:pStyle w:val="Compact"/>
      </w:pPr>
      <w:r>
        <w:t xml:space="preserve">Metrics framework linking relationship-building activities to ROI (e.g., "network engagement score")</w:t>
      </w:r>
    </w:p>
    <w:p>
      <w:pPr>
        <w:pStyle w:val="FirstParagraph"/>
      </w:pPr>
      <w:r>
        <w:t xml:space="preserve">The expected academic contribution includes refining cross-cultural sales theory within Gulf Cooperation Council contexts. Practically, this</w:t>
      </w:r>
      <w:r>
        <w:t xml:space="preserve"> </w:t>
      </w:r>
      <w:r>
        <w:rPr>
          <w:bCs/>
          <w:b/>
        </w:rPr>
        <w:t xml:space="preserve">Thesis Proposal</w:t>
      </w:r>
      <w:r>
        <w:t xml:space="preserve"> </w:t>
      </w:r>
      <w:r>
        <w:t xml:space="preserve">will equip multinational firms with an actionable blueprint to reduce time-to-market by 30% while increasing Saudi customer lifetime value—directly supporting Vision 2030's goal of attracting $568 billion in foreign direct investment.</w:t>
      </w:r>
    </w:p>
    <w:bookmarkEnd w:id="27"/>
    <w:bookmarkStart w:id="28" w:name="significance-for-saudi-arabia-riyadh"/>
    <w:p>
      <w:pPr>
        <w:pStyle w:val="Heading2"/>
      </w:pPr>
      <w:r>
        <w:t xml:space="preserve">Significance for Saudi Arabia Riyadh</w:t>
      </w:r>
    </w:p>
    <w:p>
      <w:pPr>
        <w:pStyle w:val="FirstParagraph"/>
      </w:pPr>
      <w:r>
        <w:t xml:space="preserve">This study holds strategic importance for multiple stakeholders:</w:t>
      </w:r>
    </w:p>
    <w:p>
      <w:pPr>
        <w:numPr>
          <w:ilvl w:val="0"/>
          <w:numId w:val="1005"/>
        </w:numPr>
        <w:pStyle w:val="Compact"/>
      </w:pPr>
      <w:r>
        <w:rPr>
          <w:bCs/>
          <w:b/>
        </w:rPr>
        <w:t xml:space="preserve">National Economic Development:</w:t>
      </w:r>
      <w:r>
        <w:t xml:space="preserve"> </w:t>
      </w:r>
      <w:r>
        <w:t xml:space="preserve">Aligns with Saudi Vision 2030's "SME Growth" pillar by enabling foreign companies to effectively onboard local sales talent</w:t>
      </w:r>
    </w:p>
    <w:p>
      <w:pPr>
        <w:numPr>
          <w:ilvl w:val="0"/>
          <w:numId w:val="1005"/>
        </w:numPr>
        <w:pStyle w:val="Compact"/>
      </w:pPr>
      <w:r>
        <w:rPr>
          <w:bCs/>
          <w:b/>
        </w:rPr>
        <w:t xml:space="preserve">Business Community:</w:t>
      </w:r>
      <w:r>
        <w:t xml:space="preserve"> </w:t>
      </w:r>
      <w:r>
        <w:t xml:space="preserve">Provides Riyadh-based firms with a competitive edge through culturally intelligent sales leadership</w:t>
      </w:r>
    </w:p>
    <w:p>
      <w:pPr>
        <w:numPr>
          <w:ilvl w:val="0"/>
          <w:numId w:val="1005"/>
        </w:numPr>
        <w:pStyle w:val="Compact"/>
      </w:pPr>
      <w:r>
        <w:rPr>
          <w:bCs/>
          <w:b/>
        </w:rPr>
        <w:t xml:space="preserve">Educational Sector:</w:t>
      </w:r>
      <w:r>
        <w:t xml:space="preserve"> </w:t>
      </w:r>
      <w:r>
        <w:t xml:space="preserve">Will inform curriculum development at King Saud University's College of Business and Riyadh University for Advanced Studies, creating specialized Sales Executive training tracks</w:t>
      </w:r>
    </w:p>
    <w:p>
      <w:pPr>
        <w:pStyle w:val="FirstParagraph"/>
      </w:pPr>
      <w:r>
        <w:t xml:space="preserve">Critically, the research addresses Saudi Arabia's current talent gap—where 42% of sales leadership roles remain unfilled due to insufficient local competency matching (Saudization Report 2023). By creating a standardized framework for</w:t>
      </w:r>
      <w:r>
        <w:t xml:space="preserve"> </w:t>
      </w:r>
      <w:r>
        <w:rPr>
          <w:bCs/>
          <w:b/>
        </w:rPr>
        <w:t xml:space="preserve">Sales Executive</w:t>
      </w:r>
      <w:r>
        <w:t xml:space="preserve"> </w:t>
      </w:r>
      <w:r>
        <w:t xml:space="preserve">excellence tailored to Riyadh's ecosystem, this study directly supports Saudi labor market localization initiatives while enhancing global companies' operational success.</w:t>
      </w:r>
    </w:p>
    <w:bookmarkEnd w:id="28"/>
    <w:bookmarkStart w:id="29" w:name="timeline-and-implementation-roadmap"/>
    <w:p>
      <w:pPr>
        <w:pStyle w:val="Heading2"/>
      </w:pPr>
      <w:r>
        <w:t xml:space="preserve">Timeline and Implementation Roadmap</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w:t>
      </w:r>
    </w:p>
    <w:p>
      <w:pPr>
        <w:pStyle w:val="BodyText"/>
      </w:pPr>
      <w:r>
        <w:t xml:space="preserve">Literature synthesis, stakeholder mapping, ethics approval</w:t>
      </w:r>
    </w:p>
    <w:p>
      <w:pPr>
        <w:pStyle w:val="BodyText"/>
      </w:pPr>
      <w:r>
        <w:t xml:space="preserve">1-2</w:t>
      </w:r>
    </w:p>
    <w:p>
      <w:pPr>
        <w:pStyle w:val="BodyText"/>
      </w:pPr>
      <w:r>
        <w:t xml:space="preserve">Data Collection</w:t>
      </w:r>
    </w:p>
    <w:p>
      <w:pPr>
        <w:pStyle w:val="BodyText"/>
      </w:pPr>
      <w:r>
        <w:t xml:space="preserve">Interviews, focus groups, cultural audits (Riyadh fieldwork)</w:t>
      </w:r>
    </w:p>
    <w:p>
      <w:pPr>
        <w:pStyle w:val="BodyText"/>
      </w:pPr>
      <w:r>
        <w:t xml:space="preserve">3-6</w:t>
      </w:r>
    </w:p>
    <w:p>
      <w:pPr>
        <w:pStyle w:val="BodyText"/>
      </w:pPr>
      <w:r>
        <w:t xml:space="preserve">Data Analysis</w:t>
      </w:r>
    </w:p>
    <w:p>
      <w:pPr>
        <w:pStyle w:val="BodyText"/>
      </w:pPr>
      <w:r>
        <w:t xml:space="preserve">Coding qualitative data, statistical validation of survey results</w:t>
      </w:r>
    </w:p>
    <w:p>
      <w:pPr>
        <w:pStyle w:val="BodyText"/>
      </w:pPr>
      <w:r>
        <w:t xml:space="preserve">7-9</w:t>
      </w:r>
    </w:p>
    <w:p>
      <w:pPr>
        <w:pStyle w:val="BodyText"/>
      </w:pPr>
      <w:r>
        <w:t xml:space="preserve">Framework Development</w:t>
      </w:r>
    </w:p>
    <w:p>
      <w:pPr>
        <w:pStyle w:val="BodyText"/>
      </w:pPr>
      <w:r>
        <w:t xml:space="preserve">Model creation, pilot testing with Riyadh-based firms</w:t>
      </w:r>
    </w:p>
    <w:p>
      <w:pPr>
        <w:pStyle w:val="BodyText"/>
      </w:pPr>
      <w:r>
        <w:t xml:space="preserve">10-12</w:t>
      </w:r>
    </w:p>
    <w:p>
      <w:pPr>
        <w:pStyle w:val="BodyText"/>
      </w:pPr>
      <w:r>
        <w:t xml:space="preserve">Dissertation &amp; Dissemination</w:t>
      </w:r>
    </w:p>
    <w:p>
      <w:pPr>
        <w:pStyle w:val="BodyText"/>
      </w:pPr>
      <w:r>
        <w:t xml:space="preserve">National conference presentation (Riyadh), academic publication</w:t>
      </w:r>
    </w:p>
    <w:p>
      <w:pPr>
        <w:pStyle w:val="BodyText"/>
      </w:pPr>
      <w:r>
        <w:t xml:space="preserve">13-15</w:t>
      </w:r>
    </w:p>
    <w:bookmarkEnd w:id="29"/>
    <w:bookmarkStart w:id="30" w:name="conclusion"/>
    <w:p>
      <w:pPr>
        <w:pStyle w:val="Heading2"/>
      </w:pPr>
      <w:r>
        <w:t xml:space="preserve">Conclusion</w:t>
      </w:r>
    </w:p>
    <w:p>
      <w:pPr>
        <w:pStyle w:val="FirstParagraph"/>
      </w:pPr>
      <w:r>
        <w:t xml:space="preserve">The evolving market landscape of</w:t>
      </w:r>
      <w:r>
        <w:t xml:space="preserve"> </w:t>
      </w:r>
      <w:r>
        <w:rPr>
          <w:bCs/>
          <w:b/>
        </w:rPr>
        <w:t xml:space="preserve">Saudi Arabia Riyadh</w:t>
      </w:r>
      <w:r>
        <w:t xml:space="preserve"> </w:t>
      </w:r>
      <w:r>
        <w:t xml:space="preserve">demands a paradigm shift in how multinational organizations approach sales leadership. This</w:t>
      </w:r>
      <w:r>
        <w:t xml:space="preserve"> </w:t>
      </w:r>
      <w:r>
        <w:rPr>
          <w:bCs/>
          <w:b/>
        </w:rPr>
        <w:t xml:space="preserve">Thesis Proposal</w:t>
      </w:r>
      <w:r>
        <w:t xml:space="preserve"> </w:t>
      </w:r>
      <w:r>
        <w:t xml:space="preserve">establishes the necessity for a region-specific Sales Executive competency model that respects Saudi cultural ethos while harnessing global sales innovation. By centering research on Riyadh's unique business environment—from the intricacies of business etiquette to Vision 2030 economic drivers—this study promises transformative outcomes for both multinational corporations seeking sustainable growth and local talent developing world-class sales capabilities. Ultimately, it addresses a critical void in the Saudi commercial ecosystem, positioning</w:t>
      </w:r>
      <w:r>
        <w:t xml:space="preserve"> </w:t>
      </w:r>
      <w:r>
        <w:rPr>
          <w:bCs/>
          <w:b/>
        </w:rPr>
        <w:t xml:space="preserve">Sales Executive</w:t>
      </w:r>
      <w:r>
        <w:t xml:space="preserve"> </w:t>
      </w:r>
      <w:r>
        <w:t xml:space="preserve">professionals as strategic architects of market success in the Kingdom's most dynamic business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Market Expansion in Saudi Arabia Riyadh</dc:title>
  <dc:creator/>
  <dc:language>en</dc:language>
  <cp:keywords/>
  <dcterms:created xsi:type="dcterms:W3CDTF">2026-07-22T06:24:25Z</dcterms:created>
  <dcterms:modified xsi:type="dcterms:W3CDTF">2026-07-22T06:24:25Z</dcterms:modified>
</cp:coreProperties>
</file>

<file path=docProps/custom.xml><?xml version="1.0" encoding="utf-8"?>
<Properties xmlns="http://schemas.openxmlformats.org/officeDocument/2006/custom-properties" xmlns:vt="http://schemas.openxmlformats.org/officeDocument/2006/docPropsVTypes"/>
</file>