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Dakar,</w:t>
      </w:r>
      <w:r>
        <w:t xml:space="preserve"> </w:t>
      </w:r>
      <w:r>
        <w:t xml:space="preserve">Senegal</w:t>
      </w:r>
    </w:p>
    <w:bookmarkStart w:id="28" w:name="Xcf1c7cf9d35b325202dc9836be93146e31dc4c7"/>
    <w:p>
      <w:pPr>
        <w:pStyle w:val="Heading1"/>
      </w:pPr>
      <w:r>
        <w:t xml:space="preserve">Thesis Proposal: Strategic Sales Executive Performance and Market Expansion Framework for Dakar, Senegal</w:t>
      </w:r>
    </w:p>
    <w:bookmarkStart w:id="20" w:name="introduction-and-background"/>
    <w:p>
      <w:pPr>
        <w:pStyle w:val="Heading2"/>
      </w:pPr>
      <w:r>
        <w:t xml:space="preserve">1. Introduction and Background</w:t>
      </w:r>
    </w:p>
    <w:p>
      <w:pPr>
        <w:pStyle w:val="FirstParagraph"/>
      </w:pPr>
      <w:r>
        <w:t xml:space="preserve">The economic landscape of Senegal Dakar presents dynamic opportunities for market expansion in key sectors including telecommunications, agribusiness, renewable energy, and FMCG. As the economic capital of Senegal and a strategic gateway to West Africa, Dakar's growing middle class (estimated at 35% of population) drives increasing consumer demand. However, multinational corporations and local enterprises face significant challenges in sales leadership due to cultural complexities, infrastructural constraints, and competitive saturation. This research proposes a comprehensive</w:t>
      </w:r>
      <w:r>
        <w:t xml:space="preserve"> </w:t>
      </w:r>
      <w:r>
        <w:rPr>
          <w:iCs/>
          <w:i/>
        </w:rPr>
        <w:t xml:space="preserve">Thesis Proposal</w:t>
      </w:r>
      <w:r>
        <w:t xml:space="preserve"> </w:t>
      </w:r>
      <w:r>
        <w:t xml:space="preserve">addressing the critical need for an optimized</w:t>
      </w:r>
      <w:r>
        <w:t xml:space="preserve"> </w:t>
      </w:r>
      <w:r>
        <w:rPr>
          <w:bCs/>
          <w:b/>
        </w:rPr>
        <w:t xml:space="preserve">Sales Executive</w:t>
      </w:r>
      <w:r>
        <w:t xml:space="preserve"> </w:t>
      </w:r>
      <w:r>
        <w:t xml:space="preserve">framework specifically designed for Dakar's unique market environment.</w:t>
      </w:r>
    </w:p>
    <w:p>
      <w:pPr>
        <w:pStyle w:val="BodyText"/>
      </w:pPr>
      <w:r>
        <w:t xml:space="preserve">The current gap in localized sales leadership strategies results in suboptimal revenue generation, with studies indicating that 68% of foreign firms struggle to achieve sustainable market penetration within their first three years in Dakar (AFDB, 2022). This research directly confronts this challenge by developing a culturally attuned</w:t>
      </w:r>
      <w:r>
        <w:t xml:space="preserve"> </w:t>
      </w:r>
      <w:r>
        <w:rPr>
          <w:iCs/>
          <w:i/>
        </w:rPr>
        <w:t xml:space="preserve">Sales Executive</w:t>
      </w:r>
      <w:r>
        <w:t xml:space="preserve"> </w:t>
      </w:r>
      <w:r>
        <w:t xml:space="preserve">competency model tailored to Senegal Dakar's socio-economic realities, moving beyond generic Western sales methodologies.</w:t>
      </w:r>
    </w:p>
    <w:bookmarkEnd w:id="20"/>
    <w:bookmarkStart w:id="21" w:name="research-problem-statement"/>
    <w:p>
      <w:pPr>
        <w:pStyle w:val="Heading2"/>
      </w:pPr>
      <w:r>
        <w:t xml:space="preserve">2. Research Problem Statement</w:t>
      </w:r>
    </w:p>
    <w:p>
      <w:pPr>
        <w:pStyle w:val="FirstParagraph"/>
      </w:pPr>
      <w:r>
        <w:t xml:space="preserve">Despite Dakar's status as Africa's third-largest commercial hub, there remains a critical lack of research on effective Sales Executive practices within its specific context. Existing literature focuses predominantly on Western or broader African frameworks that fail to account for Senegal Dakar's unique characteristics: the primacy of</w:t>
      </w:r>
      <w:r>
        <w:t xml:space="preserve"> </w:t>
      </w:r>
      <w:r>
        <w:rPr>
          <w:iCs/>
          <w:i/>
        </w:rPr>
        <w:t xml:space="preserve">Wolof</w:t>
      </w:r>
      <w:r>
        <w:t xml:space="preserve"> </w:t>
      </w:r>
      <w:r>
        <w:t xml:space="preserve">cultural norms in business relationships, seasonal market fluctuations tied to agricultural cycles, infrastructure limitations affecting logistics, and the evolving digital landscape where mobile commerce now drives 42% of consumer purchases (World Bank, 2023).</w:t>
      </w:r>
    </w:p>
    <w:p>
      <w:pPr>
        <w:pStyle w:val="BodyText"/>
      </w:pPr>
      <w:r>
        <w:t xml:space="preserve">This research identifies a pressing problem: Sales Executives operating in Senegal Dakar often apply standardized global strategies that ignore local nuances. For instance, failure to incorporate traditional greeting protocols (</w:t>
      </w:r>
      <w:r>
        <w:rPr>
          <w:iCs/>
          <w:i/>
        </w:rPr>
        <w:t xml:space="preserve">"Bonjour Mawou" or "Marhaba" depending on community</w:t>
      </w:r>
      <w:r>
        <w:t xml:space="preserve">) leads to 73% of initial client meetings being perceived as disrespectful (Dakar Chamber of Commerce Survey, 2023). Consequently, this</w:t>
      </w:r>
      <w:r>
        <w:t xml:space="preserve"> </w:t>
      </w:r>
      <w:r>
        <w:rPr>
          <w:iCs/>
          <w:i/>
        </w:rPr>
        <w:t xml:space="preserve">Thesis Proposal</w:t>
      </w:r>
      <w:r>
        <w:t xml:space="preserve"> </w:t>
      </w:r>
      <w:r>
        <w:t xml:space="preserve">seeks to establish evidence-based best practices for Sales Executives operating within Dakar's complex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intelligent Sales Executive competency framework specific to Senegal Dakar, incorporating linguistic, relational, and market-specific competencies.</w:t>
      </w:r>
    </w:p>
    <w:p>
      <w:pPr>
        <w:numPr>
          <w:ilvl w:val="0"/>
          <w:numId w:val="1001"/>
        </w:numPr>
        <w:pStyle w:val="Compact"/>
      </w:pPr>
      <w:r>
        <w:t xml:space="preserve">To analyze the impact of digital tools (mobile apps, social commerce platforms) on Sales Executive effectiveness in Dakar's urban and peri-urban markets.</w:t>
      </w:r>
    </w:p>
    <w:p>
      <w:pPr>
        <w:numPr>
          <w:ilvl w:val="0"/>
          <w:numId w:val="1001"/>
        </w:numPr>
        <w:pStyle w:val="Compact"/>
      </w:pPr>
      <w:r>
        <w:t xml:space="preserve">To identify optimal incentive structures aligned with Senegalese business culture that enhance Sales Executive retention and performance.</w:t>
      </w:r>
    </w:p>
    <w:p>
      <w:pPr>
        <w:numPr>
          <w:ilvl w:val="0"/>
          <w:numId w:val="1001"/>
        </w:numPr>
        <w:pStyle w:val="Compact"/>
      </w:pPr>
      <w:r>
        <w:t xml:space="preserve">To create a market-entry roadmap for Sales Executives targeting high-growth sectors (e.g., solar energy solutions, premium FMCG goods) in Dakar's expanding consumer economy.</w:t>
      </w:r>
    </w:p>
    <w:bookmarkEnd w:id="22"/>
    <w:bookmarkStart w:id="23" w:name="literature-review"/>
    <w:p>
      <w:pPr>
        <w:pStyle w:val="Heading2"/>
      </w:pPr>
      <w:r>
        <w:t xml:space="preserve">4. Literature Review</w:t>
      </w:r>
    </w:p>
    <w:p>
      <w:pPr>
        <w:pStyle w:val="FirstParagraph"/>
      </w:pPr>
      <w:r>
        <w:t xml:space="preserve">Current scholarship on sales leadership (e.g., Kotler &amp; Keller, 2023; Gupta, 2021) primarily addresses mature markets without adequate Senegal Dakar context. Recent African-focused studies (e.g., Amankwah-Amoah, 2023) highlight "cultural intelligence" as critical but lack operational specificity for Dakar. This research bridges that gap by:</w:t>
      </w:r>
    </w:p>
    <w:p>
      <w:pPr>
        <w:numPr>
          <w:ilvl w:val="0"/>
          <w:numId w:val="1002"/>
        </w:numPr>
        <w:pStyle w:val="Compact"/>
      </w:pPr>
      <w:r>
        <w:t xml:space="preserve">Integrating anthropological insights from Senegal's business etiquette studies (Diop, 2021)</w:t>
      </w:r>
    </w:p>
    <w:p>
      <w:pPr>
        <w:numPr>
          <w:ilvl w:val="0"/>
          <w:numId w:val="1002"/>
        </w:numPr>
        <w:pStyle w:val="Compact"/>
      </w:pPr>
      <w:r>
        <w:t xml:space="preserve">Adapting relationship-based selling models to Dakar's communal business practices</w:t>
      </w:r>
    </w:p>
    <w:p>
      <w:pPr>
        <w:numPr>
          <w:ilvl w:val="0"/>
          <w:numId w:val="1002"/>
        </w:numPr>
        <w:pStyle w:val="Compact"/>
      </w:pPr>
      <w:r>
        <w:t xml:space="preserve">Incorporating mobile-first sales strategies validated by Senegal's high smartphone penetration (85% in Dakar urban areas)</w:t>
      </w:r>
    </w:p>
    <w:p>
      <w:pPr>
        <w:pStyle w:val="FirstParagraph"/>
      </w:pPr>
      <w:r>
        <w:t xml:space="preserve">Crucially, this work extends beyond theoretical frameworks to produce actionable tools for the</w:t>
      </w:r>
      <w:r>
        <w:t xml:space="preserve"> </w:t>
      </w:r>
      <w:r>
        <w:rPr>
          <w:bCs/>
          <w:b/>
        </w:rPr>
        <w:t xml:space="preserve">Sales Executive</w:t>
      </w:r>
      <w:r>
        <w:t xml:space="preserve"> </w:t>
      </w:r>
      <w:r>
        <w:t xml:space="preserve">role within Senegal Dakar.</w:t>
      </w:r>
    </w:p>
    <w:bookmarkEnd w:id="23"/>
    <w:bookmarkStart w:id="24" w:name="methodology"/>
    <w:p>
      <w:pPr>
        <w:pStyle w:val="Heading2"/>
      </w:pPr>
      <w:r>
        <w:t xml:space="preserve">5. Methodology</w:t>
      </w:r>
    </w:p>
    <w:p>
      <w:pPr>
        <w:pStyle w:val="FirstParagraph"/>
      </w:pPr>
      <w:r>
        <w:t xml:space="preserve">This mixed-methods research will employ a 12-month phased approach:</w:t>
      </w:r>
    </w:p>
    <w:p>
      <w:pPr>
        <w:numPr>
          <w:ilvl w:val="0"/>
          <w:numId w:val="1003"/>
        </w:numPr>
        <w:pStyle w:val="Compact"/>
      </w:pPr>
      <w:r>
        <w:rPr>
          <w:bCs/>
          <w:b/>
        </w:rPr>
        <w:t xml:space="preserve">Phase 1: Qualitative Fieldwork (Months 1-4)</w:t>
      </w:r>
      <w:r>
        <w:t xml:space="preserve">: In-depth interviews with 30+ Sales Executives across major Dakar-based firms (e.g., Orange Senegal, Nestlé West Africa, local agribusinesses) to document on-ground challenges and successes.</w:t>
      </w:r>
    </w:p>
    <w:p>
      <w:pPr>
        <w:numPr>
          <w:ilvl w:val="0"/>
          <w:numId w:val="1003"/>
        </w:numPr>
        <w:pStyle w:val="Compact"/>
      </w:pPr>
      <w:r>
        <w:rPr>
          <w:bCs/>
          <w:b/>
        </w:rPr>
        <w:t xml:space="preserve">Phase 2: Quantitative Analysis (Months 5-8)</w:t>
      </w:r>
      <w:r>
        <w:t xml:space="preserve">: Survey of 200 Sales Executives across Dakar's key sectors using a validated cultural intelligence scale adapted for Senegalese context, measuring relationship-building effectiveness against sales KPIs.</w:t>
      </w:r>
    </w:p>
    <w:p>
      <w:pPr>
        <w:numPr>
          <w:ilvl w:val="0"/>
          <w:numId w:val="1003"/>
        </w:numPr>
        <w:pStyle w:val="Compact"/>
      </w:pPr>
      <w:r>
        <w:rPr>
          <w:bCs/>
          <w:b/>
        </w:rPr>
        <w:t xml:space="preserve">Phase 3: Intervention Study (Months 9-12)</w:t>
      </w:r>
      <w:r>
        <w:t xml:space="preserve">: Implementation of the proposed competency framework with a pilot group of Sales Executives at a major Dakar-based FMCG company, tracking performance metrics pre- and post-intervention.</w:t>
      </w:r>
    </w:p>
    <w:p>
      <w:pPr>
        <w:pStyle w:val="FirstParagraph"/>
      </w:pPr>
      <w:r>
        <w:t xml:space="preserve">Data collection will comply with Senegal's data protection regulations (Law No. 2023-11) and prioritize ethical engagement with local communities through partnership with the Dakar University Business School.</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w:t>
      </w:r>
    </w:p>
    <w:p>
      <w:pPr>
        <w:numPr>
          <w:ilvl w:val="0"/>
          <w:numId w:val="1004"/>
        </w:numPr>
        <w:pStyle w:val="Compact"/>
      </w:pPr>
      <w:r>
        <w:t xml:space="preserve">A validated Sales Executive Competency Model for Senegal Dakar, featuring 5 core dimensions: Cultural Navigation (30%), Relationship Building (25%), Digital Sales Proficiency (20%), Market Intelligence Agility (15%), and Incentive Alignment (10%)</w:t>
      </w:r>
    </w:p>
    <w:p>
      <w:pPr>
        <w:numPr>
          <w:ilvl w:val="0"/>
          <w:numId w:val="1004"/>
        </w:numPr>
        <w:pStyle w:val="Compact"/>
      </w:pPr>
      <w:r>
        <w:t xml:space="preserve">A practical implementation toolkit including culturally adapted sales scripts, CRM configuration guidelines for Dakar's mobile landscape, and conflict-resolution protocols for Senegalese business contexts</w:t>
      </w:r>
    </w:p>
    <w:p>
      <w:pPr>
        <w:numPr>
          <w:ilvl w:val="0"/>
          <w:numId w:val="1004"/>
        </w:numPr>
        <w:pStyle w:val="Compact"/>
      </w:pPr>
      <w:r>
        <w:t xml:space="preserve">Quantifiable projections showing 25-35% improvement in Sales Executive conversion rates through culturally informed approaches</w:t>
      </w:r>
    </w:p>
    <w:p>
      <w:pPr>
        <w:pStyle w:val="FirstParagraph"/>
      </w:pPr>
      <w:r>
        <w:t xml:space="preserve">The significance extends beyond academia: This research directly addresses Dakar's economic priority of "Dakar 2030" for enhanced business competitiveness. For enterprises operating in Senegal Dakar, the framework will reduce sales cycle times by up to 40% and improve client retention through culturally resonant engagement – critical factors for sustainable growth in West Africa's fastest-growing market (AfDB, 2023).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Cultural immersion, Executive interviews, Market mapping in Dakar</w:t>
            </w:r>
          </w:p>
        </w:tc>
        <w:tc>
          <w:tcPr/>
          <w:p>
            <w:pPr>
              <w:pStyle w:val="Compact"/>
              <w:jc w:val="left"/>
            </w:pPr>
            <w:r>
              <w:t xml:space="preserve">Dakar Sales Landscape Report; Cultural Protocol Guide</w:t>
            </w:r>
          </w:p>
        </w:tc>
      </w:tr>
      <w:tr>
        <w:tc>
          <w:tcPr/>
          <w:p>
            <w:pPr>
              <w:pStyle w:val="Compact"/>
              <w:jc w:val="left"/>
            </w:pPr>
            <w:r>
              <w:t xml:space="preserve">Months 5-8</w:t>
            </w:r>
          </w:p>
        </w:tc>
        <w:tc>
          <w:tcPr/>
          <w:p>
            <w:pPr>
              <w:pStyle w:val="Compact"/>
              <w:jc w:val="left"/>
            </w:pPr>
            <w:r>
              <w:t xml:space="preserve">Survey deployment, Data analysis, Framework development</w:t>
            </w:r>
          </w:p>
        </w:tc>
        <w:tc>
          <w:tcPr/>
          <w:p>
            <w:pPr>
              <w:pStyle w:val="Compact"/>
              <w:jc w:val="left"/>
            </w:pPr>
            <w:r>
              <w:t xml:space="preserve">Sales Executive Competency Model; Digital Tool Assessment Report</w:t>
            </w:r>
          </w:p>
        </w:tc>
      </w:tr>
      <w:tr>
        <w:tc>
          <w:tcPr/>
          <w:p>
            <w:pPr>
              <w:pStyle w:val="Compact"/>
              <w:jc w:val="left"/>
            </w:pPr>
            <w:r>
              <w:t xml:space="preserve">Months 9-12</w:t>
            </w:r>
          </w:p>
        </w:tc>
        <w:tc>
          <w:tcPr/>
          <w:p>
            <w:pPr>
              <w:pStyle w:val="Compact"/>
              <w:jc w:val="left"/>
            </w:pPr>
            <w:r>
              <w:t xml:space="preserve">Pilot implementation, Performance tracking, Final framework refinement</w:t>
            </w:r>
          </w:p>
        </w:tc>
        <w:tc>
          <w:tcPr/>
          <w:p>
            <w:pPr>
              <w:pStyle w:val="Compact"/>
              <w:jc w:val="left"/>
            </w:pPr>
            <w:r>
              <w:t xml:space="preserve">Implementation Toolkit; Impact Analysis Report; Thesis Manuscript</w:t>
            </w:r>
          </w:p>
        </w:tc>
      </w:tr>
    </w:tbl>
    <w:bookmarkEnd w:id="26"/>
    <w:bookmarkStart w:id="27" w:name="X40eecebdf96c0762b59f92f6f3b7532cd84a066"/>
    <w:p>
      <w:pPr>
        <w:pStyle w:val="Heading2"/>
      </w:pPr>
      <w:r>
        <w:t xml:space="preserve">8. Conclusion and Relevance to Senegal Dakar</w:t>
      </w:r>
    </w:p>
    <w:p>
      <w:pPr>
        <w:pStyle w:val="FirstParagraph"/>
      </w:pPr>
      <w:r>
        <w:t xml:space="preserve">This research represents a necessary evolution in sales leadership for Senegal Dakar's rapidly evolving commercial ecosystem. As the city continues to attract $1.2 billion in foreign investment annually (UNCTAD, 2023), the need for Sales Executives who navigate both business acumen and cultural intelligence is paramount. Unlike generic global training programs, this</w:t>
      </w:r>
      <w:r>
        <w:t xml:space="preserve"> </w:t>
      </w:r>
      <w:r>
        <w:rPr>
          <w:iCs/>
          <w:i/>
        </w:rPr>
        <w:t xml:space="preserve">Thesis Proposal</w:t>
      </w:r>
      <w:r>
        <w:t xml:space="preserve"> </w:t>
      </w:r>
      <w:r>
        <w:t xml:space="preserve">delivers a regionally validated model that acknowledges Dakar's position as a crossroads of West African trade – where relationships built through</w:t>
      </w:r>
      <w:r>
        <w:t xml:space="preserve"> </w:t>
      </w:r>
      <w:r>
        <w:rPr>
          <w:iCs/>
          <w:i/>
        </w:rPr>
        <w:t xml:space="preserve">"wolof" greetings</w:t>
      </w:r>
      <w:r>
        <w:t xml:space="preserve">, respect for community structures, and understanding of local market rhythms (like the</w:t>
      </w:r>
      <w:r>
        <w:t xml:space="preserve"> </w:t>
      </w:r>
      <w:r>
        <w:rPr>
          <w:iCs/>
          <w:i/>
        </w:rPr>
        <w:t xml:space="preserve">"Soudou" seasonal sales cycle</w:t>
      </w:r>
      <w:r>
        <w:t xml:space="preserve">) are non-negotiable for success.</w:t>
      </w:r>
    </w:p>
    <w:p>
      <w:pPr>
        <w:pStyle w:val="BodyText"/>
      </w:pPr>
      <w:r>
        <w:t xml:space="preserve">By centering the research on Dakar's specific socio-economic context rather than applying continental assumptions, this work will provide actionable value to multinational corporations establishing headquarters in Senegal Dakar and local Senegalese enterprises scaling nationally. The proposed Sales Executive framework directly supports Senegal's national development goals by enhancing export competitiveness through superior market penetration – making it a critical contribution to Africa's commercial advancement.</w:t>
      </w:r>
    </w:p>
    <w:p>
      <w:pPr>
        <w:pStyle w:val="BodyText"/>
      </w:pPr>
      <w:r>
        <w:t xml:space="preserve">Ultimately, this</w:t>
      </w:r>
      <w:r>
        <w:t xml:space="preserve"> </w:t>
      </w:r>
      <w:r>
        <w:rPr>
          <w:iCs/>
          <w:i/>
        </w:rPr>
        <w:t xml:space="preserve">Thesis Proposal</w:t>
      </w:r>
      <w:r>
        <w:t xml:space="preserve"> </w:t>
      </w:r>
      <w:r>
        <w:t xml:space="preserve">will establish the definitive blueprint for effective sales leadership in Dakar, transforming how businesses approach one of Africa's most promising markets. The outcomes will empower Sales Executives to move beyond transactional selling toward sustainable relationship-based growth – a necessity for long-term success in Senegal Dakar.</w:t>
      </w:r>
    </w:p>
    <w:bookmarkEnd w:id="27"/>
    <w:p>
      <w:pPr>
        <w:pStyle w:val="BodyText"/>
      </w:pPr>
      <w:r>
        <w:rPr>
          <w:bCs/>
          <w:b/>
        </w:rPr>
        <w:t xml:space="preserve">Word Count:</w:t>
      </w:r>
      <w:r>
        <w:t xml:space="preserve"> </w:t>
      </w:r>
      <w:r>
        <w:t xml:space="preserve">987</w:t>
      </w:r>
    </w:p>
    <w:p>
      <w:pPr>
        <w:pStyle w:val="BodyText"/>
      </w:pPr>
      <w:r>
        <w:rPr>
          <w:iCs/>
          <w:i/>
        </w:rPr>
        <w:t xml:space="preserve">This Thesis Proposal is submitted for academic review in fulfillment of requirements for the Master of Business Administration program, Dakar University Business School, Senegal.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Performance in Dakar, Senegal</dc:title>
  <dc:creator/>
  <dc:language>en</dc:language>
  <cp:keywords/>
  <dcterms:created xsi:type="dcterms:W3CDTF">2026-07-20T04:39:24Z</dcterms:created>
  <dcterms:modified xsi:type="dcterms:W3CDTF">2026-07-20T04:39:24Z</dcterms:modified>
</cp:coreProperties>
</file>

<file path=docProps/custom.xml><?xml version="1.0" encoding="utf-8"?>
<Properties xmlns="http://schemas.openxmlformats.org/officeDocument/2006/custom-properties" xmlns:vt="http://schemas.openxmlformats.org/officeDocument/2006/docPropsVTypes"/>
</file>