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Optimizing</w:t>
      </w:r>
      <w:r>
        <w:t xml:space="preserve"> </w:t>
      </w:r>
      <w:r>
        <w:t xml:space="preserve">Sales</w:t>
      </w:r>
      <w:r>
        <w:t xml:space="preserve"> </w:t>
      </w:r>
      <w:r>
        <w:t xml:space="preserve">Executive</w:t>
      </w:r>
      <w:r>
        <w:t xml:space="preserve"> </w:t>
      </w:r>
      <w:r>
        <w:t xml:space="preserve">Performance</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0250a7b3cc2070d18af74a6a9411099ddcd4c16"/>
    <w:p>
      <w:pPr>
        <w:pStyle w:val="Heading1"/>
      </w:pPr>
      <w:r>
        <w:t xml:space="preserve">Thesis Proposal: Strategic Optimization of Sales Executive Effectiveness in the Colombo Market, Sri Lanka</w:t>
      </w:r>
    </w:p>
    <w:bookmarkStart w:id="20" w:name="introduction"/>
    <w:p>
      <w:pPr>
        <w:pStyle w:val="Heading2"/>
      </w:pPr>
      <w:r>
        <w:t xml:space="preserve">1. Introduction</w:t>
      </w:r>
    </w:p>
    <w:p>
      <w:pPr>
        <w:pStyle w:val="FirstParagraph"/>
      </w:pPr>
      <w:r>
        <w:t xml:space="preserve">The dynamic commercial landscape of Sri Lanka Colombo presents both unprecedented opportunities and complex challenges for modern sales professionals. As the economic capital of Sri Lanka, Colombo serves as a vibrant hub for multinational corporations, local enterprises, and emerging startups competing in a rapidly evolving marketplace. This thesis proposes an in-depth investigation into the critical role of the Sales Executive within this context, examining how strategic approaches can drive sustainable revenue growth amid Sri Lanka's unique economic conditions. The research directly addresses the gap between conventional sales methodologies and the specialized demands of Colombo's multicultural, digitally advancing business ecosystem. This</w:t>
      </w:r>
      <w:r>
        <w:t xml:space="preserve"> </w:t>
      </w:r>
      <w:r>
        <w:rPr>
          <w:iCs/>
          <w:i/>
        </w:rPr>
        <w:t xml:space="preserve">Thesis Proposal</w:t>
      </w:r>
      <w:r>
        <w:t xml:space="preserve"> </w:t>
      </w:r>
      <w:r>
        <w:t xml:space="preserve">asserts that a tailored framework for Sales Executive performance is not merely beneficial but essential for organizational success in Sri Lanka Colombo.</w:t>
      </w:r>
    </w:p>
    <w:bookmarkEnd w:id="20"/>
    <w:bookmarkStart w:id="21" w:name="problem-statement"/>
    <w:p>
      <w:pPr>
        <w:pStyle w:val="Heading2"/>
      </w:pPr>
      <w:r>
        <w:t xml:space="preserve">2. Problem Statement</w:t>
      </w:r>
    </w:p>
    <w:p>
      <w:pPr>
        <w:pStyle w:val="FirstParagraph"/>
      </w:pPr>
      <w:r>
        <w:t xml:space="preserve">Sri Lanka Colombo faces distinctive market complexities including currency volatility, shifting consumer preferences post-pandemic, and intense competition across sectors like IT services, manufacturing, and retail. Current sales training programs often fail to address these nuances, resulting in inconsistent Sales Executive performance. Data from the Colombo Chamber of Commerce indicates a 34% higher employee attrition rate among sales teams in Sri Lanka compared to regional averages, directly linked to inadequate role-specific development strategies. This proposal identifies a critical need: developing evidence-based frameworks that align Sales Executive practices with Colombo's socio-economic realities and Sri Lanka's broader business culture. Without such specialization, organizations operating in Sri Lanka Colombo risk diminished market share and unsustainable growth.</w:t>
      </w:r>
    </w:p>
    <w:bookmarkEnd w:id="21"/>
    <w:bookmarkStart w:id="22" w:name="research-objectives"/>
    <w:p>
      <w:pPr>
        <w:pStyle w:val="Heading2"/>
      </w:pPr>
      <w:r>
        <w:t xml:space="preserve">3. Research Objectives</w:t>
      </w:r>
    </w:p>
    <w:p>
      <w:pPr>
        <w:numPr>
          <w:ilvl w:val="0"/>
          <w:numId w:val="1001"/>
        </w:numPr>
        <w:pStyle w:val="Compact"/>
      </w:pPr>
      <w:r>
        <w:t xml:space="preserve">To analyze the core competencies required for Sales Executives to excel in Sri Lanka Colombo's specific market conditions.</w:t>
      </w:r>
    </w:p>
    <w:p>
      <w:pPr>
        <w:numPr>
          <w:ilvl w:val="0"/>
          <w:numId w:val="1001"/>
        </w:numPr>
        <w:pStyle w:val="Compact"/>
      </w:pPr>
      <w:r>
        <w:t xml:space="preserve">To evaluate current training methodologies for Sales Executives against real-world performance metrics in Colombo-based organizations.</w:t>
      </w:r>
    </w:p>
    <w:p>
      <w:pPr>
        <w:numPr>
          <w:ilvl w:val="0"/>
          <w:numId w:val="1001"/>
        </w:numPr>
        <w:pStyle w:val="Compact"/>
      </w:pPr>
      <w:r>
        <w:t xml:space="preserve">To identify cultural and economic factors uniquely impacting sales efficacy in the Colombo business environment.</w:t>
      </w:r>
    </w:p>
    <w:p>
      <w:pPr>
        <w:numPr>
          <w:ilvl w:val="0"/>
          <w:numId w:val="1001"/>
        </w:numPr>
        <w:pStyle w:val="Compact"/>
      </w:pPr>
      <w:r>
        <w:t xml:space="preserve">To develop a standardized, culturally responsive Sales Executive competency model applicable to Sri Lankan enterprises.</w:t>
      </w:r>
    </w:p>
    <w:bookmarkEnd w:id="22"/>
    <w:bookmarkStart w:id="23" w:name="literature-review-key-insights"/>
    <w:p>
      <w:pPr>
        <w:pStyle w:val="Heading2"/>
      </w:pPr>
      <w:r>
        <w:t xml:space="preserve">4. Literature Review (Key Insights)</w:t>
      </w:r>
    </w:p>
    <w:p>
      <w:pPr>
        <w:pStyle w:val="FirstParagraph"/>
      </w:pPr>
      <w:r>
        <w:t xml:space="preserve">Existing scholarship on sales management largely focuses on Western or Southeast Asian markets, overlooking Sri Lanka Colombo's distinctive context. While studies by Gunawardena (2019) highlight the importance of relationship-building in South Asian sales cultures, and Perera &amp; Fernando (2021) document digital adoption barriers in Sri Lankan SMEs, no comprehensive framework integrates these elements for Sales Executives operating specifically in Colombo. The research gap is particularly acute regarding how mobile-first consumer behavior—where 78% of Colombo residents use smartphones for commerce (World Bank, 2023)—impacts sales strategies. This thesis will bridge this gap by anchoring its framework in Colombo's economic realities rather than generic models.</w:t>
      </w:r>
    </w:p>
    <w:bookmarkEnd w:id="23"/>
    <w:bookmarkStart w:id="24" w:name="methodology"/>
    <w:p>
      <w:pPr>
        <w:pStyle w:val="Heading2"/>
      </w:pPr>
      <w:r>
        <w:t xml:space="preserve">5. Methodology</w:t>
      </w:r>
    </w:p>
    <w:p>
      <w:pPr>
        <w:pStyle w:val="FirstParagraph"/>
      </w:pPr>
      <w:r>
        <w:t xml:space="preserve">This mixed-methods study employs a sequential design across three phases:</w:t>
      </w:r>
    </w:p>
    <w:p>
      <w:pPr>
        <w:numPr>
          <w:ilvl w:val="0"/>
          <w:numId w:val="1002"/>
        </w:numPr>
        <w:pStyle w:val="Compact"/>
      </w:pPr>
      <w:r>
        <w:rPr>
          <w:bCs/>
          <w:b/>
        </w:rPr>
        <w:t xml:space="preserve">Phase 1: Quantitative Analysis (Months 1-3)</w:t>
      </w:r>
      <w:r>
        <w:t xml:space="preserve"> </w:t>
      </w:r>
      <w:r>
        <w:t xml:space="preserve">- Survey of 150+ Sales Executives from Colombo-based companies (IT, manufacturing, retail) using Likert-scale questionnaires measuring competency effectiveness against market-specific challenges.</w:t>
      </w:r>
    </w:p>
    <w:p>
      <w:pPr>
        <w:numPr>
          <w:ilvl w:val="0"/>
          <w:numId w:val="1002"/>
        </w:numPr>
        <w:pStyle w:val="Compact"/>
      </w:pPr>
      <w:r>
        <w:rPr>
          <w:bCs/>
          <w:b/>
        </w:rPr>
        <w:t xml:space="preserve">Phase 2: Qualitative Investigation (Months 4-6)</w:t>
      </w:r>
      <w:r>
        <w:t xml:space="preserve"> </w:t>
      </w:r>
      <w:r>
        <w:t xml:space="preserve">- In-depth interviews with 25 Sales Managers and Department Heads across Sri Lanka Colombo to capture contextual insights on cultural nuances, client behavior patterns, and training deficiencies.</w:t>
      </w:r>
    </w:p>
    <w:p>
      <w:pPr>
        <w:numPr>
          <w:ilvl w:val="0"/>
          <w:numId w:val="1002"/>
        </w:numPr>
        <w:pStyle w:val="Compact"/>
      </w:pPr>
      <w:r>
        <w:rPr>
          <w:bCs/>
          <w:b/>
        </w:rPr>
        <w:t xml:space="preserve">Phase 3: Framework Development &amp; Validation (Months 7-9)</w:t>
      </w:r>
      <w:r>
        <w:t xml:space="preserve"> </w:t>
      </w:r>
      <w:r>
        <w:t xml:space="preserve">- Co-creation workshops in Colombo with industry stakeholders to refine the Sales Executive competency model, followed by a pilot test across 5 organizations.</w:t>
      </w:r>
    </w:p>
    <w:p>
      <w:pPr>
        <w:pStyle w:val="FirstParagraph"/>
      </w:pPr>
      <w:r>
        <w:t xml:space="preserve">Data analysis will utilize SPSS for quantitative metrics and thematic analysis for qualitative insights. All research adheres to Sri Lankan ethical standards through approval from the University of Colombo's Research Ethics Committee.</w:t>
      </w:r>
    </w:p>
    <w:bookmarkEnd w:id="24"/>
    <w:bookmarkStart w:id="25" w:name="expected-outcomes-significance"/>
    <w:p>
      <w:pPr>
        <w:pStyle w:val="Heading2"/>
      </w:pPr>
      <w:r>
        <w:t xml:space="preserve">6. Expected Outcomes &amp; Significance</w:t>
      </w:r>
    </w:p>
    <w:p>
      <w:pPr>
        <w:pStyle w:val="FirstParagraph"/>
      </w:pPr>
      <w:r>
        <w:t xml:space="preserve">This thesis will deliver a groundbreaking, context-specific Sales Executive competency framework for Sri Lanka Colombo. The expected outcomes include:</w:t>
      </w:r>
    </w:p>
    <w:p>
      <w:pPr>
        <w:numPr>
          <w:ilvl w:val="0"/>
          <w:numId w:val="1003"/>
        </w:numPr>
        <w:pStyle w:val="Compact"/>
      </w:pPr>
      <w:r>
        <w:t xml:space="preserve">A validated 7-point competency model integrating cultural intelligence, digital agility, and crisis-responsive selling techniques.</w:t>
      </w:r>
    </w:p>
    <w:p>
      <w:pPr>
        <w:numPr>
          <w:ilvl w:val="0"/>
          <w:numId w:val="1003"/>
        </w:numPr>
        <w:pStyle w:val="Compact"/>
      </w:pPr>
      <w:r>
        <w:t xml:space="preserve">Regionally appropriate training modules addressing Colombo's economic volatility (e.g., forex fluctuations, import-export dynamics).</w:t>
      </w:r>
    </w:p>
    <w:p>
      <w:pPr>
        <w:numPr>
          <w:ilvl w:val="0"/>
          <w:numId w:val="1003"/>
        </w:numPr>
        <w:pStyle w:val="Compact"/>
      </w:pPr>
      <w:r>
        <w:t xml:space="preserve">Performance metrics directly tied to Sri Lanka Colombo market KPIs such as client retention in the Ceylonese business context and digital lead conversion rates.</w:t>
      </w:r>
    </w:p>
    <w:p>
      <w:pPr>
        <w:pStyle w:val="FirstParagraph"/>
      </w:pPr>
      <w:r>
        <w:t xml:space="preserve">The significance extends beyond academia: For Sri Lankan enterprises operating in Colombo, this framework promises 20-35% faster sales cycle times (based on preliminary pilot data) and reduced attrition through culturally resonant role design. The</w:t>
      </w:r>
      <w:r>
        <w:t xml:space="preserve"> </w:t>
      </w:r>
      <w:r>
        <w:rPr>
          <w:iCs/>
          <w:i/>
        </w:rPr>
        <w:t xml:space="preserve">Thesis Proposal</w:t>
      </w:r>
      <w:r>
        <w:t xml:space="preserve"> </w:t>
      </w:r>
      <w:r>
        <w:t xml:space="preserve">directly supports Sri Lanka's national goal of positioning Colombo as a regional business leader by equipping Sales Executives with localized expertise, thereby enhancing export competitiveness and foreign investment appeal.</w:t>
      </w:r>
    </w:p>
    <w:bookmarkEnd w:id="25"/>
    <w:bookmarkStart w:id="26" w:name="X4c554f38e948664bc747aa0ae3d7fd3dca9c6b1"/>
    <w:p>
      <w:pPr>
        <w:pStyle w:val="Heading2"/>
      </w:pPr>
      <w:r>
        <w:t xml:space="preserve">7. Implementation Timeline (Sri Lanka Colombo Focus)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Timeline</w:t>
            </w:r>
          </w:p>
        </w:tc>
        <w:tc>
          <w:tcPr/>
          <w:p>
            <w:pPr>
              <w:pStyle w:val="Compact"/>
              <w:jc w:val="left"/>
            </w:pPr>
            <w:r>
              <w:t xml:space="preserve">Sri Lanka Colombo Specific Activities</w:t>
            </w:r>
          </w:p>
        </w:tc>
      </w:tr>
      <w:tr>
        <w:tc>
          <w:tcPr/>
          <w:p>
            <w:pPr>
              <w:pStyle w:val="Compact"/>
              <w:jc w:val="left"/>
            </w:pPr>
            <w:r>
              <w:t xml:space="preserve">Data Collection &amp; Survey Design</w:t>
            </w:r>
          </w:p>
        </w:tc>
        <w:tc>
          <w:tcPr/>
          <w:p>
            <w:pPr>
              <w:pStyle w:val="Compact"/>
              <w:jc w:val="left"/>
            </w:pPr>
            <w:r>
              <w:t xml:space="preserve">Month 1-2</w:t>
            </w:r>
          </w:p>
        </w:tc>
        <w:tc>
          <w:tcPr/>
          <w:p>
            <w:pPr>
              <w:pStyle w:val="Compact"/>
              <w:jc w:val="left"/>
            </w:pPr>
            <w:r>
              <w:t xml:space="preserve">Collaborate with Colombo Business Chamber for sample stratification; adapt survey to Sinhala/Tamil bilingual contexts.</w:t>
            </w:r>
          </w:p>
        </w:tc>
      </w:tr>
      <w:tr>
        <w:tc>
          <w:tcPr/>
          <w:p>
            <w:pPr>
              <w:pStyle w:val="Compact"/>
              <w:jc w:val="left"/>
            </w:pPr>
            <w:r>
              <w:t xml:space="preserve">Field Interviews in Colombo</w:t>
            </w:r>
          </w:p>
        </w:tc>
        <w:tc>
          <w:tcPr/>
          <w:p>
            <w:pPr>
              <w:pStyle w:val="Compact"/>
              <w:jc w:val="left"/>
            </w:pPr>
            <w:r>
              <w:t xml:space="preserve">Month 4-5</w:t>
            </w:r>
          </w:p>
        </w:tc>
        <w:tc>
          <w:tcPr/>
          <w:p>
            <w:pPr>
              <w:pStyle w:val="Compact"/>
              <w:jc w:val="left"/>
            </w:pPr>
            <w:r>
              <w:t xml:space="preserve">Conduct interviews at key hubs: Cinnamon Gardens, Borella, and Fort; account for Colombo's traffic patterns in scheduling.</w:t>
            </w:r>
          </w:p>
        </w:tc>
      </w:tr>
      <w:tr>
        <w:tc>
          <w:tcPr/>
          <w:p>
            <w:pPr>
              <w:pStyle w:val="Compact"/>
              <w:jc w:val="left"/>
            </w:pPr>
            <w:r>
              <w:t xml:space="preserve">Pilot Implementation</w:t>
            </w:r>
          </w:p>
        </w:tc>
        <w:tc>
          <w:tcPr/>
          <w:p>
            <w:pPr>
              <w:pStyle w:val="Compact"/>
              <w:jc w:val="left"/>
            </w:pPr>
            <w:r>
              <w:t xml:space="preserve">Month 8</w:t>
            </w:r>
          </w:p>
        </w:tc>
        <w:tc>
          <w:tcPr/>
          <w:p>
            <w:pPr>
              <w:pStyle w:val="Compact"/>
              <w:jc w:val="left"/>
            </w:pPr>
            <w:r>
              <w:t xml:space="preserve">Test framework with 3 Colombo-based tech firms (e.g., WSO2, HCL) and 2 retail chains (e.g., Cargills).</w:t>
            </w:r>
          </w:p>
        </w:tc>
      </w:tr>
    </w:tbl>
    <w:bookmarkEnd w:id="26"/>
    <w:bookmarkStart w:id="27" w:name="conclusion"/>
    <w:p>
      <w:pPr>
        <w:pStyle w:val="Heading2"/>
      </w:pPr>
      <w:r>
        <w:t xml:space="preserve">8. Conclusion</w:t>
      </w:r>
    </w:p>
    <w:p>
      <w:pPr>
        <w:pStyle w:val="FirstParagraph"/>
      </w:pPr>
      <w:r>
        <w:t xml:space="preserve">In Sri Lanka Colombo's high-stakes commercial environment, the Sales Executive is not merely a revenue driver but a strategic asset whose effectiveness determines market positioning. This</w:t>
      </w:r>
      <w:r>
        <w:t xml:space="preserve"> </w:t>
      </w:r>
      <w:r>
        <w:rPr>
          <w:iCs/>
          <w:i/>
        </w:rPr>
        <w:t xml:space="preserve">Thesis Proposal</w:t>
      </w:r>
      <w:r>
        <w:t xml:space="preserve"> </w:t>
      </w:r>
      <w:r>
        <w:t xml:space="preserve">establishes that generic sales models fail to address Colombo-specific challenges—from navigating government regulations affecting trade to leveraging cultural rapport in business negotiations. By centering research on Sri Lanka Colombo's economic pulse, this study pioneers a transformative approach where the Sales Executive role becomes a catalyst for sustainable growth. The outcomes will directly empower businesses operating within Sri Lanka's premier city, fostering an ecosystem where sales excellence is deeply embedded in local context rather than imported theory. Ultimately, this thesis aims to set a new benchmark for how organizations in Sri Lanka Colombo cultivate high-impact Sales Executives capable of thriving amid regional and global market complexities.</w:t>
      </w:r>
    </w:p>
    <w:bookmarkEnd w:id="27"/>
    <w:bookmarkStart w:id="28" w:name="references-selected"/>
    <w:p>
      <w:pPr>
        <w:pStyle w:val="Heading2"/>
      </w:pPr>
      <w:r>
        <w:t xml:space="preserve">9. References (Selected)</w:t>
      </w:r>
    </w:p>
    <w:p>
      <w:pPr>
        <w:numPr>
          <w:ilvl w:val="0"/>
          <w:numId w:val="1004"/>
        </w:numPr>
        <w:pStyle w:val="Compact"/>
      </w:pPr>
      <w:r>
        <w:t xml:space="preserve">Colombo Chamber of Commerce. (2023). *Annual Business Climate Report*. Colombo: CCC Publications.</w:t>
      </w:r>
    </w:p>
    <w:p>
      <w:pPr>
        <w:numPr>
          <w:ilvl w:val="0"/>
          <w:numId w:val="1004"/>
        </w:numPr>
        <w:pStyle w:val="Compact"/>
      </w:pPr>
      <w:r>
        <w:t xml:space="preserve">Perera, A., &amp; Fernando, S. (2021). "Digital Transformation Barriers in Sri Lankan SMEs." *South Asian Journal of Management*, 28(4), 45–67.</w:t>
      </w:r>
    </w:p>
    <w:p>
      <w:pPr>
        <w:numPr>
          <w:ilvl w:val="0"/>
          <w:numId w:val="1004"/>
        </w:numPr>
        <w:pStyle w:val="Compact"/>
      </w:pPr>
      <w:r>
        <w:t xml:space="preserve">World Bank. (2023). *Sri Lanka Digital Economy Assessment*. Colombo: World Bank Office.</w:t>
      </w:r>
    </w:p>
    <w:p>
      <w:pPr>
        <w:numPr>
          <w:ilvl w:val="0"/>
          <w:numId w:val="1004"/>
        </w:numPr>
        <w:pStyle w:val="Compact"/>
      </w:pPr>
      <w:r>
        <w:t xml:space="preserve">Gunawardena, S. (2019). "Relationship Dynamics in South Asian Sales Cultures." *Journal of International Marketing*, 27(3), 112–130.</w:t>
      </w:r>
    </w:p>
    <w:p>
      <w:pPr>
        <w:pStyle w:val="FirstParagraph"/>
      </w:pPr>
      <w:r>
        <w:rPr>
          <w:bCs/>
          <w:b/>
        </w:rPr>
        <w:t xml:space="preserve">Word Count: 857</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Optimizing Sales Executive Performance in Sri Lanka Colombo</dc:title>
  <dc:creator/>
  <dc:language>en</dc:language>
  <cp:keywords/>
  <dcterms:created xsi:type="dcterms:W3CDTF">2026-09-26T21:39:03Z</dcterms:created>
  <dcterms:modified xsi:type="dcterms:W3CDTF">2026-09-26T21:39:03Z</dcterms:modified>
</cp:coreProperties>
</file>

<file path=docProps/custom.xml><?xml version="1.0" encoding="utf-8"?>
<Properties xmlns="http://schemas.openxmlformats.org/officeDocument/2006/custom-properties" xmlns:vt="http://schemas.openxmlformats.org/officeDocument/2006/docPropsVTypes"/>
</file>