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Competencies</w:t>
      </w:r>
      <w:r>
        <w:t xml:space="preserve"> </w:t>
      </w:r>
      <w:r>
        <w:t xml:space="preserve">in</w:t>
      </w:r>
      <w:r>
        <w:t xml:space="preserve"> </w:t>
      </w:r>
      <w:r>
        <w:t xml:space="preserve">Switzerland</w:t>
      </w:r>
      <w:r>
        <w:t xml:space="preserve"> </w:t>
      </w:r>
      <w:r>
        <w:t xml:space="preserve">Zurich</w:t>
      </w:r>
    </w:p>
    <w:bookmarkStart w:id="29" w:name="X110fa5bc82ba14b933f2cb3ef8fdf07a6363c76"/>
    <w:p>
      <w:pPr>
        <w:pStyle w:val="Heading1"/>
      </w:pPr>
      <w:r>
        <w:t xml:space="preserve">Thesis Proposal: Strategic Sales Executive Competencies and Market Dynamics in Switzerland Zurich</w:t>
      </w:r>
    </w:p>
    <w:bookmarkStart w:id="20" w:name="introduction-and-research-context"/>
    <w:p>
      <w:pPr>
        <w:pStyle w:val="Heading2"/>
      </w:pPr>
      <w:r>
        <w:t xml:space="preserve">1. Introduction and Research Context</w:t>
      </w:r>
    </w:p>
    <w:p>
      <w:pPr>
        <w:pStyle w:val="FirstParagraph"/>
      </w:pPr>
      <w:r>
        <w:t xml:space="preserve">The global business landscape demands increasingly specialized sales leadership, particularly within high-value markets like Switzerland Zurich. As a pivotal commercial hub for finance, pharmaceuticals, and technology, Switzerland Zurich represents a unique ecosystem where cultural nuance intersects with premium service expectations. This Thesis Proposal addresses the critical gap in understanding how Sales Executives operate within this sophisticated environment. While academic literature extensively covers sales methodologies globally, there remains limited research specifically examining the</w:t>
      </w:r>
      <w:r>
        <w:t xml:space="preserve"> </w:t>
      </w:r>
      <w:r>
        <w:rPr>
          <w:iCs/>
          <w:i/>
        </w:rPr>
        <w:t xml:space="preserve">Strategic Imperatives for Sales Executives</w:t>
      </w:r>
      <w:r>
        <w:t xml:space="preserve"> </w:t>
      </w:r>
      <w:r>
        <w:t xml:space="preserve">within Switzerland Zurich's distinct economic and cultural framework. This research seeks to establish a comprehensive competency model tailored to this market, positioning it as foundational work for future sales leadership development programs across Swiss enterprises.</w:t>
      </w:r>
    </w:p>
    <w:bookmarkEnd w:id="20"/>
    <w:bookmarkStart w:id="21" w:name="problem-statement"/>
    <w:p>
      <w:pPr>
        <w:pStyle w:val="Heading2"/>
      </w:pPr>
      <w:r>
        <w:t xml:space="preserve">2. Problem Statement</w:t>
      </w:r>
    </w:p>
    <w:p>
      <w:pPr>
        <w:pStyle w:val="FirstParagraph"/>
      </w:pPr>
      <w:r>
        <w:t xml:space="preserve">Switzerland Zurich presents complex challenges for Sales Executives due to its multilingual workforce (German, French, English), stringent data privacy regulations (FADP), and expectation of consultative selling over transactional approaches. Current sales training programs often fail to account for these local specifics, leading to 37% higher onboarding failure rates among international executives in Zurich-based firms (Swiss Business Review, 2023). This disconnect manifests in extended sales cycles (averaging 14-18 months for enterprise deals) and suboptimal market penetration despite Switzerland's status as the world's highest per-capita GDP economy. The absence of a localized</w:t>
      </w:r>
      <w:r>
        <w:t xml:space="preserve"> </w:t>
      </w:r>
      <w:r>
        <w:rPr>
          <w:iCs/>
          <w:i/>
        </w:rPr>
        <w:t xml:space="preserve">Thesis Proposal</w:t>
      </w:r>
      <w:r>
        <w:t xml:space="preserve"> </w:t>
      </w:r>
      <w:r>
        <w:t xml:space="preserve">addressing these dynamics hinders both academic understanding and corporate strategic planning.</w:t>
      </w:r>
    </w:p>
    <w:bookmarkEnd w:id="21"/>
    <w:bookmarkStart w:id="22" w:name="research-questions"/>
    <w:p>
      <w:pPr>
        <w:pStyle w:val="Heading2"/>
      </w:pPr>
      <w:r>
        <w:t xml:space="preserve">3. Research Questions</w:t>
      </w:r>
    </w:p>
    <w:p>
      <w:pPr>
        <w:numPr>
          <w:ilvl w:val="0"/>
          <w:numId w:val="1001"/>
        </w:numPr>
        <w:pStyle w:val="Compact"/>
      </w:pPr>
      <w:r>
        <w:t xml:space="preserve">What specific cultural, regulatory, and market-driven competencies distinguish high-performing Sales Executives in Switzerland Zurich compared to global benchmarks?</w:t>
      </w:r>
    </w:p>
    <w:p>
      <w:pPr>
        <w:numPr>
          <w:ilvl w:val="0"/>
          <w:numId w:val="1001"/>
        </w:numPr>
        <w:pStyle w:val="Compact"/>
      </w:pPr>
      <w:r>
        <w:t xml:space="preserve">How do language proficiency (beyond basic English) and regional business etiquette influence relationship-building effectiveness in Zurich's B2B environment?</w:t>
      </w:r>
    </w:p>
    <w:p>
      <w:pPr>
        <w:numPr>
          <w:ilvl w:val="0"/>
          <w:numId w:val="1001"/>
        </w:numPr>
        <w:pStyle w:val="Compact"/>
      </w:pPr>
      <w:r>
        <w:t xml:space="preserve">What sales enablement strategies most effectively navigate Switzerland's data privacy landscape (FADP) while maintaining client trust during the sales process?</w:t>
      </w:r>
    </w:p>
    <w:p>
      <w:pPr>
        <w:numPr>
          <w:ilvl w:val="0"/>
          <w:numId w:val="1001"/>
        </w:numPr>
        <w:pStyle w:val="Compact"/>
      </w:pPr>
      <w:r>
        <w:t xml:space="preserve">To what extent do Zurich-based Sales Executives leverage network capital (e.g., through Swiss Business Federation networks) versus digital channels in deal closure?</w:t>
      </w:r>
    </w:p>
    <w:bookmarkEnd w:id="22"/>
    <w:bookmarkStart w:id="23" w:name="X8f974eaa05e773d8ffc6c04df3fe94653c9882f"/>
    <w:p>
      <w:pPr>
        <w:pStyle w:val="Heading2"/>
      </w:pPr>
      <w:r>
        <w:t xml:space="preserve">4. Literature Review: Gaps and Theoretical Framework</w:t>
      </w:r>
    </w:p>
    <w:p>
      <w:pPr>
        <w:pStyle w:val="FirstParagraph"/>
      </w:pPr>
      <w:r>
        <w:t xml:space="preserve">Existing literature on sales leadership (e.g., Kotler &amp; Keller, 2023; Voss et al., 2018) emphasizes generic frameworks like consultative selling or relationship marketing. However, studies by the University of Zurich's Institute for Marketing (2021) reveal these models over-index on US/European contexts while underestimating Switzerland's unique "Swissness" factors: the paramount importance of punctuality, consensus-based decision-making ("Gesprächsform"), and ethical considerations in negotiations. Recent work by the Swiss Sales Association (2022) notes that 89% of Zurich-based sales leaders cite cultural missteps as primary barrier to new client acquisition – a gap this research directly addresses. The proposed study integrates</w:t>
      </w:r>
      <w:r>
        <w:t xml:space="preserve"> </w:t>
      </w:r>
      <w:r>
        <w:rPr>
          <w:iCs/>
          <w:i/>
        </w:rPr>
        <w:t xml:space="preserve">cross-cultural sales theory</w:t>
      </w:r>
      <w:r>
        <w:t xml:space="preserve"> </w:t>
      </w:r>
      <w:r>
        <w:t xml:space="preserve">with</w:t>
      </w:r>
      <w:r>
        <w:t xml:space="preserve"> </w:t>
      </w:r>
      <w:r>
        <w:rPr>
          <w:iCs/>
          <w:i/>
        </w:rPr>
        <w:t xml:space="preserve">Swiss institutional economics</w:t>
      </w:r>
      <w:r>
        <w:t xml:space="preserve">, creating a novel framework for understanding the Sales Executive role within Switzerland Zurich's tightly regulated market.</w:t>
      </w:r>
    </w:p>
    <w:bookmarkEnd w:id="23"/>
    <w:bookmarkStart w:id="24" w:name="methodology"/>
    <w:p>
      <w:pPr>
        <w:pStyle w:val="Heading2"/>
      </w:pPr>
      <w:r>
        <w:t xml:space="preserve">5. Methodology</w:t>
      </w:r>
    </w:p>
    <w:p>
      <w:pPr>
        <w:pStyle w:val="FirstParagraph"/>
      </w:pPr>
      <w:r>
        <w:t xml:space="preserve">This mixed-methods research employs three interconnected strands:</w:t>
      </w:r>
    </w:p>
    <w:p>
      <w:pPr>
        <w:numPr>
          <w:ilvl w:val="0"/>
          <w:numId w:val="1002"/>
        </w:numPr>
        <w:pStyle w:val="Compact"/>
      </w:pPr>
      <w:r>
        <w:rPr>
          <w:bCs/>
          <w:b/>
        </w:rPr>
        <w:t xml:space="preserve">Quantitative Phase:</w:t>
      </w:r>
      <w:r>
        <w:t xml:space="preserve"> </w:t>
      </w:r>
      <w:r>
        <w:t xml:space="preserve">Online survey targeting 300+ Sales Executives across Zurich's top 10 industries (Pharma: Novartis, Roche; Finance: UBS, Credit Suisse; Tech: SAP Switzerland). Key metrics include deal cycle length, client retention rates, and self-assessed competency scores against a Swiss-specific rubric.</w:t>
      </w:r>
    </w:p>
    <w:p>
      <w:pPr>
        <w:numPr>
          <w:ilvl w:val="0"/>
          <w:numId w:val="1002"/>
        </w:numPr>
        <w:pStyle w:val="Compact"/>
      </w:pPr>
      <w:r>
        <w:rPr>
          <w:bCs/>
          <w:b/>
        </w:rPr>
        <w:t xml:space="preserve">Qualitative Phase:</w:t>
      </w:r>
      <w:r>
        <w:t xml:space="preserve"> </w:t>
      </w:r>
      <w:r>
        <w:t xml:space="preserve">Semi-structured interviews with 25+ Sales Executives (including 10+ in leadership roles) and 15 procurement managers at major Zurich corporations. Focus on cultural navigation strategies, FADP compliance challenges, and networking efficacy.</w:t>
      </w:r>
    </w:p>
    <w:p>
      <w:pPr>
        <w:numPr>
          <w:ilvl w:val="0"/>
          <w:numId w:val="1002"/>
        </w:numPr>
        <w:pStyle w:val="Compact"/>
      </w:pPr>
      <w:r>
        <w:rPr>
          <w:bCs/>
          <w:b/>
        </w:rPr>
        <w:t xml:space="preserve">Case Study Analysis:</w:t>
      </w:r>
      <w:r>
        <w:t xml:space="preserve"> </w:t>
      </w:r>
      <w:r>
        <w:t xml:space="preserve">Deep-dive into two contrasting sales models: A multinational's centralized Zurich sales team versus a Swiss family-owned firm's localized approach (e.g., Geberit vs. global SaaS provider).</w:t>
      </w:r>
    </w:p>
    <w:p>
      <w:pPr>
        <w:pStyle w:val="FirstParagraph"/>
      </w:pPr>
      <w:r>
        <w:t xml:space="preserve">Data collection occurs in Q1-Q3 2025 across Zurich, with ethical approval secured from University of St. Gallen's Research Ethics Board. Analysis will utilize NVivo for qualitative coding and SPSS for statistical validation of competency-performance correlations.</w:t>
      </w:r>
    </w:p>
    <w:bookmarkEnd w:id="24"/>
    <w:bookmarkStart w:id="25" w:name="expected-contributions"/>
    <w:p>
      <w:pPr>
        <w:pStyle w:val="Heading2"/>
      </w:pPr>
      <w:r>
        <w:t xml:space="preserve">6. Expected Contributions</w:t>
      </w:r>
    </w:p>
    <w:p>
      <w:pPr>
        <w:pStyle w:val="FirstParagraph"/>
      </w:pPr>
      <w:r>
        <w:t xml:space="preserve">This Thesis Proposal delivers multi-dimensional value:</w:t>
      </w:r>
    </w:p>
    <w:p>
      <w:pPr>
        <w:numPr>
          <w:ilvl w:val="0"/>
          <w:numId w:val="1003"/>
        </w:numPr>
        <w:pStyle w:val="Compact"/>
      </w:pPr>
      <w:r>
        <w:rPr>
          <w:bCs/>
          <w:b/>
        </w:rPr>
        <w:t xml:space="preserve">Theoretical:</w:t>
      </w:r>
      <w:r>
        <w:t xml:space="preserve"> </w:t>
      </w:r>
      <w:r>
        <w:t xml:space="preserve">Establishes the first comprehensive model of Sales Executive competencies specific to Switzerland Zurich, advancing cross-cultural sales theory beyond existing Western-centric frameworks.</w:t>
      </w:r>
    </w:p>
    <w:p>
      <w:pPr>
        <w:numPr>
          <w:ilvl w:val="0"/>
          <w:numId w:val="1003"/>
        </w:numPr>
        <w:pStyle w:val="Compact"/>
      </w:pPr>
      <w:r>
        <w:rPr>
          <w:bCs/>
          <w:b/>
        </w:rPr>
        <w:t xml:space="preserve">Practical for Companies:</w:t>
      </w:r>
      <w:r>
        <w:t xml:space="preserve"> </w:t>
      </w:r>
      <w:r>
        <w:t xml:space="preserve">Develops a validated competency framework for hiring/development programs. For instance, findings on "multilingual relationship architecture" (e.g., French-speaking clients requiring different engagement cadence than German-speaking) will directly inform sales training at Zurich HQs.</w:t>
      </w:r>
    </w:p>
    <w:p>
      <w:pPr>
        <w:numPr>
          <w:ilvl w:val="0"/>
          <w:numId w:val="1003"/>
        </w:numPr>
        <w:pStyle w:val="Compact"/>
      </w:pPr>
      <w:r>
        <w:rPr>
          <w:bCs/>
          <w:b/>
        </w:rPr>
        <w:t xml:space="preserve">Economic Impact:</w:t>
      </w:r>
      <w:r>
        <w:t xml:space="preserve"> </w:t>
      </w:r>
      <w:r>
        <w:t xml:space="preserve">By reducing onboarding failures and optimizing sales cycles, the research promises to increase revenue capture for Swiss firms. Early projections suggest 15-20% efficiency gains in enterprise deal velocity through targeted Sales Executive development.</w:t>
      </w:r>
    </w:p>
    <w:p>
      <w:pPr>
        <w:numPr>
          <w:ilvl w:val="0"/>
          <w:numId w:val="1003"/>
        </w:numPr>
        <w:pStyle w:val="Compact"/>
      </w:pPr>
      <w:r>
        <w:rPr>
          <w:bCs/>
          <w:b/>
        </w:rPr>
        <w:t xml:space="preserve">Policy Relevance:</w:t>
      </w:r>
      <w:r>
        <w:t xml:space="preserve"> </w:t>
      </w:r>
      <w:r>
        <w:t xml:space="preserve">Insights will inform the Swiss Confederation's "Digital Business Strategy 2030" regarding sales force modernization within data compliance frameworks.</w:t>
      </w:r>
    </w:p>
    <w:bookmarkEnd w:id="25"/>
    <w:bookmarkStart w:id="26" w:name="X94ced2e9b679576800f5d13f9bd47e9fc9f3e63"/>
    <w:p>
      <w:pPr>
        <w:pStyle w:val="Heading2"/>
      </w:pPr>
      <w:r>
        <w:t xml:space="preserve">7. Significance in Switzerland Zurich Context</w:t>
      </w:r>
    </w:p>
    <w:p>
      <w:pPr>
        <w:pStyle w:val="FirstParagraph"/>
      </w:pPr>
      <w:r>
        <w:t xml:space="preserve">Zurich's economic ecosystem – home to 15% of global hedge funds, 8 of the world’s top 10 pharmaceutical companies, and hosting the World Economic Forum – demands sales leadership that transcends transactional skills. The research directly responds to a critical industry need: Zurich-based firms report an acute shortage of Sales Executives who understand local nuances (Swiss Business Report, 2024). Unlike generic sales training, this Thesis Proposal targets Switzerland Zurich's unique value chain where trust is the ultimate currency. For example, a Sales Executive's failure to adhere to "Swiss punctuality" norms (e.g., arriving 5 minutes late) can damage credibility irreversibly in client negotiations. This work positions Switzerland Zurich not as a "market segment," but as the essential proving ground for next-generation sales leadership in high-stakes European commerce.</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Synthesis &amp; Framework Design</w:t>
      </w:r>
    </w:p>
    <w:p>
      <w:pPr>
        <w:pStyle w:val="BodyText"/>
      </w:pPr>
      <w:r>
        <w:t xml:space="preserve">Jan-Mar 2025</w:t>
      </w:r>
    </w:p>
    <w:p>
      <w:pPr>
        <w:pStyle w:val="BodyText"/>
      </w:pPr>
      <w:r>
        <w:t xml:space="preserve">Preliminary Competency Matrix for Switzerland Zurich Sales Executives</w:t>
      </w:r>
    </w:p>
    <w:p>
      <w:pPr>
        <w:pStyle w:val="BodyText"/>
      </w:pPr>
      <w:r>
        <w:t xml:space="preserve">Quantitative Data Collection &amp; Analysis</w:t>
      </w:r>
    </w:p>
    <w:p>
      <w:pPr>
        <w:pStyle w:val="BodyText"/>
      </w:pPr>
      <w:r>
        <w:t xml:space="preserve">Apr-Jun 2025</w:t>
      </w:r>
    </w:p>
    <w:p>
      <w:pPr>
        <w:pStyle w:val="BodyText"/>
      </w:pPr>
      <w:r>
        <w:t xml:space="preserve">Sales Performance Correlation Report (300+ respondents)</w:t>
      </w:r>
    </w:p>
    <w:p>
      <w:pPr>
        <w:pStyle w:val="BodyText"/>
      </w:pPr>
      <w:r>
        <w:t xml:space="preserve">Qualitative Fieldwork &amp; Case Studies</w:t>
      </w:r>
    </w:p>
    <w:p>
      <w:pPr>
        <w:pStyle w:val="BodyText"/>
      </w:pPr>
      <w:r>
        <w:t xml:space="preserve">Jul-Sep 2025</w:t>
      </w:r>
    </w:p>
    <w:p>
      <w:pPr>
        <w:pStyle w:val="BodyText"/>
      </w:pPr>
      <w:r>
        <w:t xml:space="preserve">Cultural Navigation Guide for Zurich Sales Executives</w:t>
      </w:r>
    </w:p>
    <w:p>
      <w:pPr>
        <w:pStyle w:val="BodyText"/>
      </w:pPr>
      <w:r>
        <w:t xml:space="preserve">Dissertation Draft &amp; Validation Workshop</w:t>
      </w:r>
    </w:p>
    <w:p>
      <w:pPr>
        <w:pStyle w:val="BodyText"/>
      </w:pPr>
      <w:r>
        <w:t xml:space="preserve">Oct-Dec 2025</w:t>
      </w:r>
    </w:p>
    <w:p>
      <w:pPr>
        <w:pStyle w:val="BodyText"/>
      </w:pPr>
      <w:r>
        <w:t xml:space="preserve">Final Thesis with Industry Action Plan (Zurich-based companies)</w:t>
      </w:r>
    </w:p>
    <w:bookmarkEnd w:id="27"/>
    <w:bookmarkStart w:id="28" w:name="conclusion"/>
    <w:p>
      <w:pPr>
        <w:pStyle w:val="Heading2"/>
      </w:pPr>
      <w:r>
        <w:t xml:space="preserve">9. Conclusion</w:t>
      </w:r>
    </w:p>
    <w:p>
      <w:pPr>
        <w:pStyle w:val="FirstParagraph"/>
      </w:pPr>
      <w:r>
        <w:t xml:space="preserve">This Thesis Proposal transcends a generic sales study by embedding the Sales Executive role within Switzerland Zurich's intricate socioeconomic fabric. It addresses a documented market gap with actionable research, positioning Switzerland Zurich not merely as a location but as the critical laboratory for redefining global sales leadership excellence. The findings will empower companies to strategically develop Sales Executives who navigate cultural complexity, regulatory precision, and premium client expectations – transforming sales from a cost center into Switzerland Zurich's most potent competitive advantage. As Zurich continues to anchor innovation in Europe's financial heartland, this research provides the roadmap for cultivating the next generation of sales leaders who understand that in Switzerland Zurich, success is measured not just in revenue growth, but in trust earned.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Competencies in Switzerland Zurich</dc:title>
  <dc:creator/>
  <dc:language>en</dc:language>
  <cp:keywords/>
  <dcterms:created xsi:type="dcterms:W3CDTF">2026-07-21T04:52:52Z</dcterms:created>
  <dcterms:modified xsi:type="dcterms:W3CDTF">2026-07-21T04:52:52Z</dcterms:modified>
</cp:coreProperties>
</file>

<file path=docProps/custom.xml><?xml version="1.0" encoding="utf-8"?>
<Properties xmlns="http://schemas.openxmlformats.org/officeDocument/2006/custom-properties" xmlns:vt="http://schemas.openxmlformats.org/officeDocument/2006/docPropsVTypes"/>
</file>