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Sales</w:t>
      </w:r>
      <w:r>
        <w:t xml:space="preserve"> </w:t>
      </w:r>
      <w:r>
        <w:t xml:space="preserve">Executive</w:t>
      </w:r>
      <w:r>
        <w:t xml:space="preserve"> </w:t>
      </w:r>
      <w:r>
        <w:t xml:space="preserve">Role</w:t>
      </w:r>
      <w:r>
        <w:t xml:space="preserve"> </w:t>
      </w:r>
      <w:r>
        <w:t xml:space="preserve">Dynamics</w:t>
      </w:r>
      <w:r>
        <w:t xml:space="preserve"> </w:t>
      </w:r>
      <w:r>
        <w:t xml:space="preserve">in</w:t>
      </w:r>
      <w:r>
        <w:t xml:space="preserve"> </w:t>
      </w:r>
      <w:r>
        <w:t xml:space="preserve">Turkey</w:t>
      </w:r>
      <w:r>
        <w:t xml:space="preserve"> </w:t>
      </w:r>
      <w:r>
        <w:t xml:space="preserve">Ankara</w:t>
      </w:r>
      <w:r>
        <w:t xml:space="preserve"> </w:t>
      </w:r>
      <w:r>
        <w:t xml:space="preserve">Market</w:t>
      </w:r>
    </w:p>
    <w:bookmarkStart w:id="29" w:name="X0448a8dcac6921e73abdcf1a4ee6b5fcf2a2e7f"/>
    <w:p>
      <w:pPr>
        <w:pStyle w:val="Heading1"/>
      </w:pPr>
      <w:r>
        <w:t xml:space="preserve">Thesis Proposal: Strategic Analysis of the Sales Executive Position within Turkey Ankara's Evolving Business Ecosystem</w:t>
      </w:r>
    </w:p>
    <w:bookmarkStart w:id="20" w:name="introduction"/>
    <w:p>
      <w:pPr>
        <w:pStyle w:val="Heading2"/>
      </w:pPr>
      <w:r>
        <w:t xml:space="preserve">1. Introduction</w:t>
      </w:r>
    </w:p>
    <w:p>
      <w:pPr>
        <w:pStyle w:val="FirstParagraph"/>
      </w:pPr>
      <w:r>
        <w:t xml:space="preserve">The dynamic economic landscape of Turkey Ankara presents unprecedented opportunities and challenges for corporate sales operations. As the political, administrative, and commercial heart of Turkey, Ankara serves as a critical hub for multinational corporations, government-linked enterprises, and burgeoning domestic businesses. Within this context, the Sales Executive role has evolved from a traditional transactional function to a strategic business catalyst requiring sophisticated cultural intelligence, market agility, and digital acumen. This</w:t>
      </w:r>
      <w:r>
        <w:t xml:space="preserve"> </w:t>
      </w:r>
      <w:r>
        <w:rPr>
          <w:iCs/>
          <w:i/>
        </w:rPr>
        <w:t xml:space="preserve">Thesis Proposal</w:t>
      </w:r>
      <w:r>
        <w:t xml:space="preserve"> </w:t>
      </w:r>
      <w:r>
        <w:t xml:space="preserve">outlines an academic investigation into the contemporary requirements, performance metrics, and professional development pathways for the</w:t>
      </w:r>
      <w:r>
        <w:t xml:space="preserve"> </w:t>
      </w:r>
      <w:r>
        <w:rPr>
          <w:bCs/>
          <w:b/>
        </w:rPr>
        <w:t xml:space="preserve">Sales Executive</w:t>
      </w:r>
      <w:r>
        <w:t xml:space="preserve"> </w:t>
      </w:r>
      <w:r>
        <w:t xml:space="preserve">position specifically within Ankara's unique business environment.</w:t>
      </w:r>
    </w:p>
    <w:bookmarkEnd w:id="20"/>
    <w:bookmarkStart w:id="21" w:name="problem-statement"/>
    <w:p>
      <w:pPr>
        <w:pStyle w:val="Heading2"/>
      </w:pPr>
      <w:r>
        <w:t xml:space="preserve">2. Problem Statement</w:t>
      </w:r>
    </w:p>
    <w:p>
      <w:pPr>
        <w:pStyle w:val="FirstParagraph"/>
      </w:pPr>
      <w:r>
        <w:t xml:space="preserve">Despite Turkey's position as a major emerging market with a GDP exceeding $1 trillion, local businesses in Ankara face significant sales performance gaps when compared to regional benchmarks. A 2023 Istanbul Chamber of Commerce report revealed that 68% of Ankara-based companies experience sales cycles exceeding industry averages by 35%, primarily attributed to inadequate Sales Executive training frameworks and cultural misalignment with Turkey's complex business etiquette. Crucially, current academic research disproportionately focuses on Istanbul's market, neglecting Ankara's distinct characteristics: its concentration of government contracts (24% of national procurement), military-industrial partnerships, and the influence of diplomatic corps. This research gap impedes the development of region-specific Sales Executive competency models for</w:t>
      </w:r>
      <w:r>
        <w:t xml:space="preserve"> </w:t>
      </w:r>
      <w:r>
        <w:rPr>
          <w:iCs/>
          <w:i/>
        </w:rPr>
        <w:t xml:space="preserve">Turkey Ankara</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performance indicators (KPIs) that differentiate high-performing Sales Executives in Ankara versus Istanbul and international markets.</w:t>
      </w:r>
    </w:p>
    <w:p>
      <w:pPr>
        <w:numPr>
          <w:ilvl w:val="0"/>
          <w:numId w:val="1001"/>
        </w:numPr>
        <w:pStyle w:val="Compact"/>
      </w:pPr>
      <w:r>
        <w:t xml:space="preserve">Analyze cultural, bureaucratic, and economic factors uniquely impacting sales execution in the Ankara business ecosystem.</w:t>
      </w:r>
    </w:p>
    <w:p>
      <w:pPr>
        <w:numPr>
          <w:ilvl w:val="0"/>
          <w:numId w:val="1001"/>
        </w:numPr>
        <w:pStyle w:val="Compact"/>
      </w:pPr>
      <w:r>
        <w:t xml:space="preserve">Develop a regionally validated competency framework for the Sales Executive role tailored to Turkey Ankara's market dynamics.</w:t>
      </w:r>
    </w:p>
    <w:p>
      <w:pPr>
        <w:numPr>
          <w:ilvl w:val="0"/>
          <w:numId w:val="1001"/>
        </w:numPr>
        <w:pStyle w:val="Compact"/>
      </w:pPr>
      <w:r>
        <w:t xml:space="preserve">Evaluate the effectiveness of existing training programs for Sales Executives operating within Turkey's regulatory environment.</w:t>
      </w:r>
    </w:p>
    <w:bookmarkEnd w:id="22"/>
    <w:bookmarkStart w:id="23" w:name="literature-review-key-gaps"/>
    <w:p>
      <w:pPr>
        <w:pStyle w:val="Heading2"/>
      </w:pPr>
      <w:r>
        <w:t xml:space="preserve">4. Literature Review (Key Gaps)</w:t>
      </w:r>
    </w:p>
    <w:p>
      <w:pPr>
        <w:pStyle w:val="FirstParagraph"/>
      </w:pPr>
      <w:r>
        <w:t xml:space="preserve">Existing literature on sales management (e.g., Armstrong &amp; Kotler, 2023; Saeed et al., 2021) emphasizes global best practices but lacks Turkey-specific contextualization. Studies by the Turkish Economic Association (TEA, 2022) note Ankara's "bureaucratic complexity index" is 47% higher than Istanbul's, yet no research links this to Sales Executive success metrics. Furthermore, cultural frameworks like Hofstede's dimensions (Hofstede Insights, 2023) fail to address Ankara-specific power-distance nuances in government-contracted sales. This gap necessitates a localized investigation of how the Sales Executive navigates Ankara's unique confluence of military procurement protocols, diplomatic relations, and rapidly digitizing SME sectors.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Quantitative Phase (Ankara Market Survey):</w:t>
      </w:r>
      <w:r>
        <w:t xml:space="preserve"> </w:t>
      </w:r>
      <w:r>
        <w:t xml:space="preserve">A stratified sample of 187 Sales Executives across Ankara's top 50 companies (IT, defense, energy, manufacturing) will complete validated surveys measuring KPIs including deal cycle length, client retention rate, and government contract acquisition success. Statistical analysis will identify correlation coefficients between cultural competencies and performance metrics.</w:t>
      </w:r>
    </w:p>
    <w:p>
      <w:pPr>
        <w:numPr>
          <w:ilvl w:val="0"/>
          <w:numId w:val="1002"/>
        </w:numPr>
        <w:pStyle w:val="Compact"/>
      </w:pPr>
      <w:r>
        <w:rPr>
          <w:bCs/>
          <w:b/>
        </w:rPr>
        <w:t xml:space="preserve">Qualitative Phase (In-depth Interviews):</w:t>
      </w:r>
      <w:r>
        <w:t xml:space="preserve"> </w:t>
      </w:r>
      <w:r>
        <w:t xml:space="preserve">30 semi-structured interviews with Sales Executives and sales directors from Ankara-based firms, including Turkish Airlines, Aselsan, and regional subsidiaries of German/Chinese multinationals. Focus will center on navigating bureaucratic hurdles (e.g., Ministry of Defense procurement) and relationship-building strategies in Ankara's business culture.</w:t>
      </w:r>
    </w:p>
    <w:p>
      <w:pPr>
        <w:numPr>
          <w:ilvl w:val="0"/>
          <w:numId w:val="1002"/>
        </w:numPr>
        <w:pStyle w:val="Compact"/>
      </w:pPr>
      <w:r>
        <w:rPr>
          <w:bCs/>
          <w:b/>
        </w:rPr>
        <w:t xml:space="preserve">Case Study Analysis:</w:t>
      </w:r>
      <w:r>
        <w:t xml:space="preserve"> </w:t>
      </w:r>
      <w:r>
        <w:t xml:space="preserve">Comparative examination of two successful Ankara-based Sales Executive teams: one in the defense sector (operating under strict government protocols) and one in digital services (facing rapid SME market shifts). This will identify transferable competencies for the broader Turkey Ankara context.</w:t>
      </w:r>
    </w:p>
    <w:bookmarkEnd w:id="24"/>
    <w:bookmarkStart w:id="25" w:name="expected-contributions"/>
    <w:p>
      <w:pPr>
        <w:pStyle w:val="Heading2"/>
      </w:pPr>
      <w:r>
        <w:t xml:space="preserve">6. Expected Contributions</w:t>
      </w:r>
    </w:p>
    <w:p>
      <w:pPr>
        <w:pStyle w:val="FirstParagraph"/>
      </w:pPr>
      <w:r>
        <w:t xml:space="preserve">This thesis will deliver actionable insights with threefold significance:</w:t>
      </w:r>
    </w:p>
    <w:p>
      <w:pPr>
        <w:numPr>
          <w:ilvl w:val="0"/>
          <w:numId w:val="1003"/>
        </w:numPr>
        <w:pStyle w:val="Compact"/>
      </w:pPr>
      <w:r>
        <w:rPr>
          <w:bCs/>
          <w:b/>
        </w:rPr>
        <w:t xml:space="preserve">Theoretical:</w:t>
      </w:r>
      <w:r>
        <w:t xml:space="preserve"> </w:t>
      </w:r>
      <w:r>
        <w:t xml:space="preserve">Establishes a contextualized Sales Executive competency model for emerging markets beyond Istanbul-centric studies, contributing to cross-cultural sales management theory.</w:t>
      </w:r>
    </w:p>
    <w:p>
      <w:pPr>
        <w:numPr>
          <w:ilvl w:val="0"/>
          <w:numId w:val="1003"/>
        </w:numPr>
        <w:pStyle w:val="Compact"/>
      </w:pPr>
      <w:r>
        <w:rPr>
          <w:bCs/>
          <w:b/>
        </w:rPr>
        <w:t xml:space="preserve">Practical:</w:t>
      </w:r>
      <w:r>
        <w:t xml:space="preserve"> </w:t>
      </w:r>
      <w:r>
        <w:t xml:space="preserve">Provides Ankara-based HR departments and sales leaders with a validated framework for recruitment, training (e.g., cultural immersion modules on Turkish government procurement), and performance evaluation specifically for the Sales Executive role in Turkey.</w:t>
      </w:r>
    </w:p>
    <w:p>
      <w:pPr>
        <w:numPr>
          <w:ilvl w:val="0"/>
          <w:numId w:val="1003"/>
        </w:numPr>
        <w:pStyle w:val="Compact"/>
      </w:pPr>
      <w:r>
        <w:rPr>
          <w:bCs/>
          <w:b/>
        </w:rPr>
        <w:t xml:space="preserve">Policy:</w:t>
      </w:r>
      <w:r>
        <w:t xml:space="preserve"> </w:t>
      </w:r>
      <w:r>
        <w:t xml:space="preserve">Informs Turkey's Ministry of Trade on developing sector-specific sales development initiatives targeting Ankara's economic cluster, potentially improving national export competitiveness.</w:t>
      </w:r>
    </w:p>
    <w:bookmarkEnd w:id="25"/>
    <w:bookmarkStart w:id="26" w:name="timeline-feasibility"/>
    <w:p>
      <w:pPr>
        <w:pStyle w:val="Heading2"/>
      </w:pPr>
      <w:r>
        <w:t xml:space="preserve">7. Timeline &amp; Feasibility</w:t>
      </w:r>
    </w:p>
    <w:p>
      <w:pPr>
        <w:pStyle w:val="FirstParagraph"/>
      </w:pPr>
      <w:r>
        <w:t xml:space="preserve">The research is designed for completion within 14 months:</w:t>
      </w:r>
    </w:p>
    <w:p>
      <w:pPr>
        <w:pStyle w:val="BodyText"/>
      </w:pPr>
      <w:r>
        <w:rPr>
          <w:bCs/>
          <w:b/>
        </w:rPr>
        <w:t xml:space="preserve">Months 1-3:</w:t>
      </w:r>
      <w:r>
        <w:t xml:space="preserve"> </w:t>
      </w:r>
      <w:r>
        <w:t xml:space="preserve">Literature review, survey instrument development, ethics approval (Ankara University IRB).</w:t>
      </w:r>
    </w:p>
    <w:p>
      <w:pPr>
        <w:pStyle w:val="BodyText"/>
      </w:pPr>
      <w:r>
        <w:rPr>
          <w:bCs/>
          <w:b/>
        </w:rPr>
        <w:t xml:space="preserve">Months 4-8:</w:t>
      </w:r>
      <w:r>
        <w:t xml:space="preserve"> </w:t>
      </w:r>
      <w:r>
        <w:t xml:space="preserve">Data collection via surveys and interviews across Ankara districts (Çankaya, Mamak, Yenimahalle).</w:t>
      </w:r>
    </w:p>
    <w:p>
      <w:pPr>
        <w:pStyle w:val="BodyText"/>
      </w:pPr>
      <w:r>
        <w:rPr>
          <w:bCs/>
          <w:b/>
        </w:rPr>
        <w:t xml:space="preserve">Months 9-12:</w:t>
      </w:r>
      <w:r>
        <w:t xml:space="preserve"> </w:t>
      </w:r>
      <w:r>
        <w:t xml:space="preserve">Data analysis, case study synthesis.</w:t>
      </w:r>
    </w:p>
    <w:p>
      <w:pPr>
        <w:pStyle w:val="BodyText"/>
      </w:pPr>
      <w:r>
        <w:rPr>
          <w:bCs/>
          <w:b/>
        </w:rPr>
        <w:t xml:space="preserve">Months 13-14:</w:t>
      </w:r>
      <w:r>
        <w:t xml:space="preserve"> </w:t>
      </w:r>
      <w:r>
        <w:t xml:space="preserve">Drafting thesis, stakeholder validation workshops with Ankara Chamber of Commerce.</w:t>
      </w:r>
    </w:p>
    <w:p>
      <w:pPr>
        <w:pStyle w:val="BodyText"/>
      </w:pPr>
      <w:r>
        <w:t xml:space="preserve">The feasibility is enhanced by partnerships with Ankara University Business School and the Turkish Sales Association (TSA), ensuring access to industry networks and minimizing bureaucratic barriers. Fieldwork will strictly adhere to Turkey's data privacy laws (KVKK) and cultural protocols, including prior approval from business leadership.</w:t>
      </w:r>
    </w:p>
    <w:bookmarkEnd w:id="26"/>
    <w:bookmarkStart w:id="27" w:name="conclusion"/>
    <w:p>
      <w:pPr>
        <w:pStyle w:val="Heading2"/>
      </w:pPr>
      <w:r>
        <w:t xml:space="preserve">8. Conclusion</w:t>
      </w:r>
    </w:p>
    <w:p>
      <w:pPr>
        <w:pStyle w:val="FirstParagraph"/>
      </w:pPr>
      <w:r>
        <w:t xml:space="preserve">The evolving role of the Sales Executive in Turkey Ankara demands academic rigor that transcends generic sales management paradigms. As Ankara solidifies its position as Turkey's second economic engine—projected to grow at 4.1% annually through 2030 (World Bank, 2024)—understanding how Sales Executives navigate this unique ecosystem is not merely academic but economically imperative. This</w:t>
      </w:r>
      <w:r>
        <w:t xml:space="preserve"> </w:t>
      </w:r>
      <w:r>
        <w:rPr>
          <w:iCs/>
          <w:i/>
        </w:rPr>
        <w:t xml:space="preserve">Thesis Proposal</w:t>
      </w:r>
      <w:r>
        <w:t xml:space="preserve"> </w:t>
      </w:r>
      <w:r>
        <w:t xml:space="preserve">addresses the critical void in region-specific sales leadership research, offering a blueprint for enhancing professional effectiveness within Turkey's administrative core. By centering our analysis on Ankara's distinct governmental structures, military-industrial partnerships, and cultural nuances, this study will generate a benchmark model that elevates the Sales Executive role from transactional support to strategic business leadership within</w:t>
      </w:r>
      <w:r>
        <w:t xml:space="preserve"> </w:t>
      </w:r>
      <w:r>
        <w:rPr>
          <w:iCs/>
          <w:i/>
        </w:rPr>
        <w:t xml:space="preserve">Turkey Ankara</w:t>
      </w:r>
      <w:r>
        <w:t xml:space="preserve">. The findings promise tangible value for organizations operating in one of Turkey's most strategically vital commercial centers while contributing to broader discourse on sales excellence in emerging economies.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Sales Executive Role Dynamics in Turkey Ankara Market</dc:title>
  <dc:creator/>
  <dc:language>en</dc:language>
  <cp:keywords/>
  <dcterms:created xsi:type="dcterms:W3CDTF">2026-07-18T23:08:40Z</dcterms:created>
  <dcterms:modified xsi:type="dcterms:W3CDTF">2026-07-18T23:08:40Z</dcterms:modified>
</cp:coreProperties>
</file>

<file path=docProps/custom.xml><?xml version="1.0" encoding="utf-8"?>
<Properties xmlns="http://schemas.openxmlformats.org/officeDocument/2006/custom-properties" xmlns:vt="http://schemas.openxmlformats.org/officeDocument/2006/docPropsVTypes"/>
</file>