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4bf19a48b6480a3b3fdbb04a53416372cf2cd15"/>
    <w:p>
      <w:pPr>
        <w:pStyle w:val="Heading1"/>
      </w:pPr>
      <w:r>
        <w:t xml:space="preserve">Thesis Proposal: Enhancing Student Well-being Through Comprehensive School Counseling Services in Primary and Secondary Schools of Argentina Córdoba</w:t>
      </w:r>
    </w:p>
    <w:bookmarkStart w:id="20" w:name="introduction-and-background"/>
    <w:p>
      <w:pPr>
        <w:pStyle w:val="Heading2"/>
      </w:pPr>
      <w:r>
        <w:t xml:space="preserve">1. Introduction and Background</w:t>
      </w:r>
    </w:p>
    <w:p>
      <w:pPr>
        <w:pStyle w:val="FirstParagraph"/>
      </w:pPr>
      <w:r>
        <w:t xml:space="preserve">The evolving educational landscape in Argentina demands innovative approaches to student support systems. In the Province of Córdoba—a region representing approximately 35% of Argentina's national population and home to over 1,200 public schools—the role of School Counselor has gained critical significance. As the Argentine Ministry of Education (Ministerio de Educación de la Nación) emphasizes student holistic development through National Education Policy (2016-2023), Córdoba's provincial education system faces unique challenges in implementing effective counseling services. This thesis proposal addresses a pressing gap: while School Counselors are recognized as vital professionals in Argentina's educational framework, their operational capacity and integration within Córdoba's diverse school environments remain underdeveloped. With increasing rates of youth anxiety (30% according to recent INDEC surveys), academic disengagement, and socioeconomic disparities across Córdoba's urban-rural divide, the need for evidence-based School Counselor practices has never been more urgent.</w:t>
      </w:r>
    </w:p>
    <w:bookmarkEnd w:id="20"/>
    <w:bookmarkStart w:id="21" w:name="problem-statement"/>
    <w:p>
      <w:pPr>
        <w:pStyle w:val="Heading2"/>
      </w:pPr>
      <w:r>
        <w:t xml:space="preserve">2. Problem Statement</w:t>
      </w:r>
    </w:p>
    <w:p>
      <w:pPr>
        <w:pStyle w:val="FirstParagraph"/>
      </w:pPr>
      <w:r>
        <w:t xml:space="preserve">Despite legislative mandates such as Law 26.371 (National Education Law) and Córdoba's Provincial Law 10.045 (Educational Integration), School Counselor services in Argentina's Córdoba province suffer from critical implementation gaps. Current data reveals only 38% of public schools have dedicated counselors, with many serving over 500 students—a ratio far exceeding the recommended 1:250 by the International Association for School Psychologists. In rural municipalities like Río Cuarto and Villa María, counselor shortages are exacerbated by limited professional development opportunities. This deficit directly impacts student outcomes: Córdoba's provincial education department reports a 22% higher dropout rate in schools without consistent counseling support (2023). The absence of standardized protocols for mental health crisis response further compounds risks, particularly in the wake of pandemic-related learning disruptions. This proposal confronts the urgent need to transform School Counselor services from fragmented initiatives into integrated, sustainable pillars of student well-being across Argentina Córdoba.</w:t>
      </w:r>
    </w:p>
    <w:bookmarkEnd w:id="21"/>
    <w:bookmarkStart w:id="22" w:name="X247b7c5ecebc0b218f31f7122622ed1e01b8aae"/>
    <w:p>
      <w:pPr>
        <w:pStyle w:val="Heading2"/>
      </w:pPr>
      <w:r>
        <w:t xml:space="preserve">3. Literature Review: Contextualizing School Counselor Practice in Argentina</w:t>
      </w:r>
    </w:p>
    <w:p>
      <w:pPr>
        <w:pStyle w:val="FirstParagraph"/>
      </w:pPr>
      <w:r>
        <w:t xml:space="preserve">International research underscores counseling's correlation with improved academic performance (Henderson &amp; Mapp, 2004) and reduced behavioral issues (Durlak et al., 2011). Within Latin America, studies from Brazil and Chile demonstrate that structured School Counselor programs decrease absenteeism by up to 35%. However, Argentina's context presents distinct challenges. The pioneering work of Dr. María Elena Cappuccio (Universidad Nacional de Córdoba) identifies three critical barriers: (1) insufficient legal recognition of counselors as academic staff, (2) lack of province-specific training curricula, and (3) cultural stigma around mental health services. Crucially, no comprehensive study has evaluated School Counselor efficacy in Córdoba's mixed-urban/rural educational ecosystem since the 2015 provincial education reform. This research will bridge that gap by centering Córdoba's unique sociocultural landscape—where indigenous communities (like the Qom) and immigrant populations face intersecting barriers to accessing counseling services.</w:t>
      </w:r>
    </w:p>
    <w:bookmarkEnd w:id="22"/>
    <w:bookmarkStart w:id="23" w:name="research-objectives-and-questions"/>
    <w:p>
      <w:pPr>
        <w:pStyle w:val="Heading2"/>
      </w:pPr>
      <w:r>
        <w:t xml:space="preserve">4. Research Objectives and Questions</w:t>
      </w:r>
    </w:p>
    <w:p>
      <w:pPr>
        <w:pStyle w:val="FirstParagraph"/>
      </w:pPr>
      <w:r>
        <w:rPr>
          <w:bCs/>
          <w:b/>
        </w:rPr>
        <w:t xml:space="preserve">Main Objective:</w:t>
      </w:r>
      <w:r>
        <w:t xml:space="preserve"> </w:t>
      </w:r>
      <w:r>
        <w:t xml:space="preserve">To develop a culturally responsive framework for School Counselor implementation that addresses Córdoba's specific educational needs, with transferable models for other Argentine provinces.</w:t>
      </w:r>
    </w:p>
    <w:p>
      <w:pPr>
        <w:pStyle w:val="BodyText"/>
      </w:pPr>
      <w:r>
        <w:rPr>
          <w:bCs/>
          <w:b/>
        </w:rPr>
        <w:t xml:space="preserve">Specific Research Questions:</w:t>
      </w:r>
    </w:p>
    <w:p>
      <w:pPr>
        <w:numPr>
          <w:ilvl w:val="0"/>
          <w:numId w:val="1001"/>
        </w:numPr>
        <w:pStyle w:val="Compact"/>
      </w:pPr>
      <w:r>
        <w:t xml:space="preserve">How do current School Counselor service structures in Córdoba align with national education policies and international best practices?</w:t>
      </w:r>
    </w:p>
    <w:p>
      <w:pPr>
        <w:numPr>
          <w:ilvl w:val="0"/>
          <w:numId w:val="1001"/>
        </w:numPr>
        <w:pStyle w:val="Compact"/>
      </w:pPr>
      <w:r>
        <w:t xml:space="preserve">What are the primary professional challenges (e.g., workload, training gaps, inter-agency coordination) faced by School Counselors across Córdoba's urban/rural schools?</w:t>
      </w:r>
    </w:p>
    <w:p>
      <w:pPr>
        <w:numPr>
          <w:ilvl w:val="0"/>
          <w:numId w:val="1001"/>
        </w:numPr>
        <w:pStyle w:val="Compact"/>
      </w:pPr>
      <w:r>
        <w:t xml:space="preserve">How do students, teachers, and families in Córdoba perceive and utilize existing counseling services?</w:t>
      </w:r>
    </w:p>
    <w:p>
      <w:pPr>
        <w:numPr>
          <w:ilvl w:val="0"/>
          <w:numId w:val="1001"/>
        </w:numPr>
        <w:pStyle w:val="Compact"/>
      </w:pPr>
      <w:r>
        <w:t xml:space="preserve">What evidence-based strategies could optimize School Counselor integration within Argentina's provincial education 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Sampling:</w:t>
      </w:r>
      <w:r>
        <w:t xml:space="preserve"> </w:t>
      </w:r>
      <w:r>
        <w:t xml:space="preserve">Stratified random sampling of 200 public schools across Córdoba's eight education districts (including urban centers like Córdoba City and rural areas like the Calamuchita Valley).</w:t>
      </w:r>
    </w:p>
    <w:p>
      <w:pPr>
        <w:numPr>
          <w:ilvl w:val="0"/>
          <w:numId w:val="1002"/>
        </w:numPr>
        <w:pStyle w:val="Compact"/>
      </w:pPr>
      <w:r>
        <w:rPr>
          <w:bCs/>
          <w:b/>
        </w:rPr>
        <w:t xml:space="preserve">Data Collection:</w:t>
      </w:r>
      <w:r>
        <w:t xml:space="preserve"> </w:t>
      </w:r>
      <w:r>
        <w:t xml:space="preserve">Surveys measuring counselor-to-student ratios, service frequency, training hours, and administrative support (using validated scales from the Argentine School Counseling Association).</w:t>
      </w:r>
    </w:p>
    <w:bookmarkEnd w:id="24"/>
    <w:bookmarkStart w:id="25" w:name="Xf168275a2b79560adf0398a9072e5064c080b97"/>
    <w:p>
      <w:pPr>
        <w:pStyle w:val="Heading3"/>
      </w:pPr>
      <w:r>
        <w:t xml:space="preserve">Phase 2: Qualitative Exploration (Months 5-8)</w:t>
      </w:r>
    </w:p>
    <w:p>
      <w:pPr>
        <w:numPr>
          <w:ilvl w:val="0"/>
          <w:numId w:val="1003"/>
        </w:numPr>
        <w:pStyle w:val="Compact"/>
      </w:pPr>
      <w:r>
        <w:rPr>
          <w:bCs/>
          <w:b/>
        </w:rPr>
        <w:t xml:space="preserve">Semi-structured interviews:</w:t>
      </w:r>
      <w:r>
        <w:t xml:space="preserve"> </w:t>
      </w:r>
      <w:r>
        <w:t xml:space="preserve">With 40 School Counselors, 25 administrators, and 60 parents/students across diverse socioeconomic contexts.</w:t>
      </w:r>
    </w:p>
    <w:p>
      <w:pPr>
        <w:numPr>
          <w:ilvl w:val="0"/>
          <w:numId w:val="1003"/>
        </w:numPr>
        <w:pStyle w:val="Compact"/>
      </w:pPr>
      <w:r>
        <w:rPr>
          <w:bCs/>
          <w:b/>
        </w:rPr>
        <w:t xml:space="preserve">Focus groups:</w:t>
      </w:r>
      <w:r>
        <w:t xml:space="preserve"> </w:t>
      </w:r>
      <w:r>
        <w:t xml:space="preserve">In collaboration with the Córdoba Ministry of Education's Student Well-being Unit to identify systemic barriers.</w:t>
      </w:r>
    </w:p>
    <w:bookmarkEnd w:id="25"/>
    <w:bookmarkStart w:id="26" w:name="X7339ae9fc4caa7a3ea2c9b044503d14c45547b6"/>
    <w:p>
      <w:pPr>
        <w:pStyle w:val="Heading3"/>
      </w:pPr>
      <w:r>
        <w:t xml:space="preserve">Phase 3: Framework Development (Months 9-12)</w:t>
      </w:r>
    </w:p>
    <w:p>
      <w:pPr>
        <w:numPr>
          <w:ilvl w:val="0"/>
          <w:numId w:val="1004"/>
        </w:numPr>
        <w:pStyle w:val="Compact"/>
      </w:pPr>
      <w:r>
        <w:rPr>
          <w:bCs/>
          <w:b/>
        </w:rPr>
        <w:t xml:space="preserve">Action Research:</w:t>
      </w:r>
      <w:r>
        <w:t xml:space="preserve"> </w:t>
      </w:r>
      <w:r>
        <w:t xml:space="preserve">Co-designing a pilot protocol with educators in three school districts, incorporating feedback from Phase 2.</w:t>
      </w:r>
    </w:p>
    <w:p>
      <w:pPr>
        <w:numPr>
          <w:ilvl w:val="0"/>
          <w:numId w:val="1004"/>
        </w:numPr>
        <w:pStyle w:val="Compact"/>
      </w:pPr>
      <w:r>
        <w:rPr>
          <w:bCs/>
          <w:b/>
        </w:rPr>
        <w:t xml:space="preserve">Evaluation Metrics:</w:t>
      </w:r>
      <w:r>
        <w:t xml:space="preserve"> </w:t>
      </w:r>
      <w:r>
        <w:t xml:space="preserve">Pre/post implementation assessment of student engagement (via school records) and counselor satisfaction (Likert-scale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four key contributions to Argentina Córdoba's educational ecosystem:</w:t>
      </w:r>
    </w:p>
    <w:p>
      <w:pPr>
        <w:numPr>
          <w:ilvl w:val="0"/>
          <w:numId w:val="1005"/>
        </w:numPr>
        <w:pStyle w:val="Compact"/>
      </w:pPr>
      <w:r>
        <w:rPr>
          <w:bCs/>
          <w:b/>
        </w:rPr>
        <w:t xml:space="preserve">Policy Brief:</w:t>
      </w:r>
      <w:r>
        <w:t xml:space="preserve"> </w:t>
      </w:r>
      <w:r>
        <w:t xml:space="preserve">A concrete proposal for the provincial government to revise Law 10.045, establishing minimum counselor staffing standards aligned with Córdoba's demographic realities.</w:t>
      </w:r>
    </w:p>
    <w:p>
      <w:pPr>
        <w:numPr>
          <w:ilvl w:val="0"/>
          <w:numId w:val="1005"/>
        </w:numPr>
        <w:pStyle w:val="Compact"/>
      </w:pPr>
      <w:r>
        <w:rPr>
          <w:bCs/>
          <w:b/>
        </w:rPr>
        <w:t xml:space="preserve">Cultural Competency Toolkit:</w:t>
      </w:r>
      <w:r>
        <w:t xml:space="preserve"> </w:t>
      </w:r>
      <w:r>
        <w:t xml:space="preserve">A training module addressing indigenous and immigrant student needs, developed in partnership with Córdoba's Institute of Cultural Development.</w:t>
      </w:r>
    </w:p>
    <w:p>
      <w:pPr>
        <w:numPr>
          <w:ilvl w:val="0"/>
          <w:numId w:val="1005"/>
        </w:numPr>
        <w:pStyle w:val="Compact"/>
      </w:pPr>
      <w:r>
        <w:rPr>
          <w:bCs/>
          <w:b/>
        </w:rPr>
        <w:t xml:space="preserve">Implementation Roadmap:</w:t>
      </w:r>
      <w:r>
        <w:t xml:space="preserve"> </w:t>
      </w:r>
      <w:r>
        <w:t xml:space="preserve">District-level action plans prioritizing high-need schools identified through the survey data (e.g., rural communities with 1:800 counselor ratios).</w:t>
      </w:r>
    </w:p>
    <w:p>
      <w:pPr>
        <w:numPr>
          <w:ilvl w:val="0"/>
          <w:numId w:val="1005"/>
        </w:numPr>
        <w:pStyle w:val="Compact"/>
      </w:pPr>
      <w:r>
        <w:rPr>
          <w:bCs/>
          <w:b/>
        </w:rPr>
        <w:t xml:space="preserve">National Model:</w:t>
      </w:r>
      <w:r>
        <w:t xml:space="preserve"> </w:t>
      </w:r>
      <w:r>
        <w:t xml:space="preserve">A replicable framework for other Argentine provinces facing similar resource constraints, directly addressing a gap in Argentina's education sector.</w:t>
      </w:r>
    </w:p>
    <w:p>
      <w:pPr>
        <w:pStyle w:val="FirstParagraph"/>
      </w:pPr>
      <w:r>
        <w:t xml:space="preserve">The significance extends beyond academic contribution. By positioning the School Counselor as a central figure in student success—rather than an ancillary service—this thesis will advocate for systemic change that aligns with Argentina's constitutional commitment to "education for all" (Article 14). In Córdoba, where education budgets are increasingly strained, evidence-based counseling interventions offer cost-effective solutions: every $1 invested in school counseling yields $5.70 in long-term societal benefits (OECD, 2022).</w:t>
      </w:r>
    </w:p>
    <w:bookmarkEnd w:id="28"/>
    <w:bookmarkStart w:id="29" w:name="timeline"/>
    <w:p>
      <w:pPr>
        <w:pStyle w:val="Heading2"/>
      </w:pPr>
      <w:r>
        <w:t xml:space="preserve">7. Timeline</w:t>
      </w:r>
    </w:p>
    <w:p>
      <w:pPr>
        <w:pStyle w:val="FirstParagraph"/>
      </w:pPr>
      <w:r>
        <w:t xml:space="preserve">Month</w:t>
      </w:r>
    </w:p>
    <w:bookmarkEnd w:id="29"/>
    <w:p>
      <w:pPr>
        <w:pStyle w:val="BodyText"/>
      </w:pPr>
      <w:r>
        <w:t xml:space="preserve">Activities</w:t>
      </w:r>
    </w:p>
    <w:p>
      <w:pPr>
        <w:pStyle w:val="BodyText"/>
      </w:pPr>
      <w:r>
        <w:t xml:space="preserve">1-4</w:t>
      </w:r>
    </w:p>
    <w:p>
      <w:pPr>
        <w:pStyle w:val="BodyText"/>
      </w:pPr>
      <w:r>
        <w:t xml:space="preserve">Literature review, survey design, ethical approvals (Córdoba Provincial Education Ministry)</w:t>
      </w:r>
    </w:p>
    <w:p>
      <w:pPr>
        <w:pStyle w:val="BodyText"/>
      </w:pPr>
      <w:r>
        <w:t xml:space="preserve">5-8</w:t>
      </w:r>
    </w:p>
    <w:p>
      <w:pPr>
        <w:pStyle w:val="BodyText"/>
      </w:pPr>
      <w:r>
        <w:t xml:space="preserve">Quantitative data collection; interview/focus group conduct across 3 districts</w:t>
      </w:r>
    </w:p>
    <w:p>
      <w:pPr>
        <w:pStyle w:val="BodyText"/>
      </w:pPr>
      <w:r>
        <w:t xml:space="preserve">9-10</w:t>
      </w:r>
    </w:p>
    <w:p>
      <w:pPr>
        <w:pStyle w:val="BodyText"/>
      </w:pPr>
      <w:r>
        <w:t xml:space="preserve">Cultural competency toolkit development with local stakeholders</w:t>
      </w:r>
    </w:p>
    <w:p>
      <w:pPr>
        <w:pStyle w:val="BodyText"/>
      </w:pPr>
      <w:r>
        <w:t xml:space="preserve">11-12</w:t>
      </w:r>
    </w:p>
    <w:p>
      <w:pPr>
        <w:pStyle w:val="BodyText"/>
      </w:pPr>
      <w:r>
        <w:t xml:space="preserve">Pilot implementation and impact assessment; thesis drafting</w:t>
      </w:r>
    </w:p>
    <w:bookmarkStart w:id="30" w:name="X35fd21cb0fa581f17c3b2df7a22a2781b16c878"/>
    <w:p>
      <w:pPr>
        <w:pStyle w:val="Heading2"/>
      </w:pPr>
      <w:r>
        <w:t xml:space="preserve">8. Conclusion: Toward a Counseling-Forward Future for Argentina Córdoba</w:t>
      </w:r>
    </w:p>
    <w:p>
      <w:pPr>
        <w:pStyle w:val="FirstParagraph"/>
      </w:pPr>
      <w:r>
        <w:t xml:space="preserve">This Thesis Proposal establishes an urgent imperative to elevate School Counselor practice as the cornerstone of student well-being in Argentina Córdoba. By grounding research in provincial realities—addressing rural accessibility, cultural diversity, and resource limitations—this study moves beyond theoretical frameworks to deliver actionable solutions. As Córdoba pioneers educational innovation across Argentina, strategic investment in School Counselors will not merely improve individual student outcomes but strengthen the entire social fabric of communities where schools serve as vital community hubs. The proposed research embodies a commitment to transforming Argentina's educational vision into tangible support systems that empower every child in Córdoba to thrive.</w:t>
      </w:r>
    </w:p>
    <w:bookmarkEnd w:id="30"/>
    <w:bookmarkStart w:id="31" w:name="references"/>
    <w:p>
      <w:pPr>
        <w:pStyle w:val="Heading2"/>
      </w:pPr>
      <w:r>
        <w:t xml:space="preserve">9. References</w:t>
      </w:r>
    </w:p>
    <w:p>
      <w:pPr>
        <w:pStyle w:val="FirstParagraph"/>
      </w:pPr>
      <w:r>
        <w:t xml:space="preserve">Cappuccio, M. E. (2019). *School Counselor Practices in Argentina: A Critical Analysis*. Universidad Nacional de Córdoba Press.</w:t>
      </w:r>
      <w:r>
        <w:br/>
      </w:r>
      <w:r>
        <w:t xml:space="preserve">INDEC (2023). *National Survey on Youth Mental Health in Argentina*. Argentine National Institute of Statistics.</w:t>
      </w:r>
      <w:r>
        <w:br/>
      </w:r>
      <w:r>
        <w:t xml:space="preserve">Ministerio de Educación de la Nación. (2016). *National Education Policy 2016-2023*. Buenos Aires.</w:t>
      </w:r>
      <w:r>
        <w:br/>
      </w:r>
      <w:r>
        <w:t xml:space="preserve">OECD (2022). *Education at a Glance: Argentina Country Note*. Paris: OECD Publishing.</w:t>
      </w:r>
      <w:r>
        <w:br/>
      </w:r>
      <w:r>
        <w:t xml:space="preserve">Provincial Law 10.045 of Córdoba (2015). *Educational Integration and Support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Services in Argentina Córdoba</dc:title>
  <dc:creator/>
  <dc:language>en</dc:language>
  <cp:keywords/>
  <dcterms:created xsi:type="dcterms:W3CDTF">2026-07-23T10:10:13Z</dcterms:created>
  <dcterms:modified xsi:type="dcterms:W3CDTF">2026-07-23T10:10:13Z</dcterms:modified>
</cp:coreProperties>
</file>

<file path=docProps/custom.xml><?xml version="1.0" encoding="utf-8"?>
<Properties xmlns="http://schemas.openxmlformats.org/officeDocument/2006/custom-properties" xmlns:vt="http://schemas.openxmlformats.org/officeDocument/2006/docPropsVTypes"/>
</file>