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f4739072646c52383a888f00dc2c39bb1f42050"/>
    <w:p>
      <w:pPr>
        <w:pStyle w:val="Heading1"/>
      </w:pPr>
      <w:r>
        <w:t xml:space="preserve">Thesis Proposal: The Critical Role of School Counselors in Addressing Mental Health and Academic Challenges within the Dhaka, Bangladesh Educational Context</w:t>
      </w:r>
    </w:p>
    <w:bookmarkStart w:id="20" w:name="abstract"/>
    <w:p>
      <w:pPr>
        <w:pStyle w:val="Heading2"/>
      </w:pPr>
      <w:r>
        <w:t xml:space="preserve">Abstract</w:t>
      </w:r>
    </w:p>
    <w:p>
      <w:pPr>
        <w:pStyle w:val="FirstParagraph"/>
      </w:pPr>
      <w:r>
        <w:t xml:space="preserve">This thesis proposal addresses a critical gap in the educational infrastructure of Bangladesh, specifically focusing on the city of Dhaka. It investigates the current state, challenges, and potential implementation strategies for effective School Counselor programs within Dhaka's schools. The rapid urbanization and population density of Dhaka have created unprecedented pressure on its education system, leading to severe overcrowding, inadequate resources, and a burgeoning crisis in student mental health and academic support. With a documented ratio of approximately 1 school counselor per 5,000 students (compared to the recommended WHO standard of 1:250), the absence of structured counseling services is a significant barrier to holistic student development. This research aims to develop evidence-based recommendations for establishing sustainable School Counselor frameworks tailored to Dhaka's unique socio-cultural and economic realities, directly contributing to Bangladesh's educational goals and student well-being.</w:t>
      </w:r>
    </w:p>
    <w:bookmarkEnd w:id="20"/>
    <w:bookmarkStart w:id="21" w:name="introduction-the-imperative-in-dhaka"/>
    <w:p>
      <w:pPr>
        <w:pStyle w:val="Heading2"/>
      </w:pPr>
      <w:r>
        <w:t xml:space="preserve">1. Introduction: The Imperative in Dhaka</w:t>
      </w:r>
    </w:p>
    <w:p>
      <w:pPr>
        <w:pStyle w:val="FirstParagraph"/>
      </w:pPr>
      <w:r>
        <w:t xml:space="preserve">Dhaka, the bustling capital of Bangladesh, serves as a microcosm of the nation's educational challenges on a massive scale. Home to over 20 million people and an estimated 30% of Bangladesh's student population, Dhaka's schools grapple with severe resource constraints. Traditional teacher-student ratios are already strained; the absence of dedicated School Counselor roles exacerbates problems like academic disengagement, high dropout rates (particularly among adolescent girls), substance abuse risks, family conflicts impacting learning, and unaddressed anxiety and depression. The current system heavily relies on overburdened classroom teachers to provide informal counseling—a role they are neither trained nor equipped to handle effectively. This thesis proposal argues that integrating professional School Counselors into Dhaka's schools is not merely beneficial but essential for achieving meaningful educational outcomes and fostering resilient, well-rounded citizens in Bangladesh. The core objective is to establish a robust academic foundation for advocating and implementing viable School Counselor models specifically designed for the Dhaka context.</w:t>
      </w:r>
    </w:p>
    <w:bookmarkEnd w:id="21"/>
    <w:bookmarkStart w:id="22" w:name="problem-statement"/>
    <w:p>
      <w:pPr>
        <w:pStyle w:val="Heading2"/>
      </w:pPr>
      <w:r>
        <w:t xml:space="preserve">2. Problem Statement</w:t>
      </w:r>
    </w:p>
    <w:p>
      <w:pPr>
        <w:pStyle w:val="FirstParagraph"/>
      </w:pPr>
      <w:r>
        <w:t xml:space="preserve">The lack of formalized School Counselor services represents a systemic failure within the Dhaka education ecosystem. Students face immense pressure from competitive exams, socio-economic vulnerabilities, and cultural expectations without adequate psychological or academic guidance. This results in preventable negative outcomes: increased school absenteeism, poor academic performance hindering higher education opportunities, mental health crises going unaddressed (often leading to social withdrawal or risky behaviors), and a general lack of support for navigating the complex transition from adolescence to adulthood within Dhaka's specific urban environment. Existing efforts by NGOs are fragmented and insufficient to meet the scale of need. Without a structured, government-supported School Counselor framework, Bangladesh cannot effectively achieve its educational ambitions outlined in policies like the National Education Policy 2023 or Sustainable Development Goal 4 (Quality Education). This research directly targets this critical void.</w:t>
      </w:r>
    </w:p>
    <w:bookmarkEnd w:id="22"/>
    <w:bookmarkStart w:id="23" w:name="Xb877b61890f50c860ea14d84d6ef824150f0b12"/>
    <w:p>
      <w:pPr>
        <w:pStyle w:val="Heading2"/>
      </w:pPr>
      <w:r>
        <w:t xml:space="preserve">3. Literature Review: Gaps in the Bangladesh Context</w:t>
      </w:r>
    </w:p>
    <w:p>
      <w:pPr>
        <w:pStyle w:val="FirstParagraph"/>
      </w:pPr>
      <w:r>
        <w:t xml:space="preserve">While international literature overwhelmingly underscores the positive impact of School Counselors on academic achievement, mental health, and career readiness, research specific to Bangladesh's operational context is scarce. Existing studies (e.g., Rahman &amp; Haque, 2019; UNICEF Bangladesh Report, 2022) highlight awareness but lack actionable models for Dhaka. Literature often focuses on teacher training or general school health programs but neglects the specialized role of the School Counselor as a distinct professional. Crucially, there is no comprehensive study analyzing how cultural norms (e.g., familial authority structures, stigma around mental health), infrastructure limitations in urban slums vs. private schools, and Dhaka's unique migration-driven student demographics impact the potential effectiveness or implementation barriers for School Counselors in Bangladesh. This thesis will fill this critical gap by grounding its investigation firmly within the Dhaka reality.</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current availability, qualifications, and perceived role of any existing informal or formal counseling personnel within a stratified sample of schools across diverse settings in Dhaka (public, private, urban slum-based).</w:t>
      </w:r>
    </w:p>
    <w:p>
      <w:pPr>
        <w:numPr>
          <w:ilvl w:val="0"/>
          <w:numId w:val="1001"/>
        </w:numPr>
        <w:pStyle w:val="Compact"/>
      </w:pPr>
      <w:r>
        <w:t xml:space="preserve">To identify the specific mental health needs, academic challenges, and socio-cultural barriers faced by students in Dhaka schools through student surveys and focus groups.</w:t>
      </w:r>
    </w:p>
    <w:p>
      <w:pPr>
        <w:numPr>
          <w:ilvl w:val="0"/>
          <w:numId w:val="1001"/>
        </w:numPr>
        <w:pStyle w:val="Compact"/>
      </w:pPr>
      <w:r>
        <w:t xml:space="preserve">To understand the perspectives of key stakeholders (school principals, teachers, parents) regarding the perceived necessity and potential implementation challenges of School Counselor roles in Dhaka.</w:t>
      </w:r>
    </w:p>
    <w:p>
      <w:pPr>
        <w:numPr>
          <w:ilvl w:val="0"/>
          <w:numId w:val="1001"/>
        </w:numPr>
        <w:pStyle w:val="Compact"/>
      </w:pPr>
      <w:r>
        <w:t xml:space="preserve">To develop a culturally sensitive, contextually appropriate model for implementing School Counselor services within Dhaka's school system, considering resource constraints and existing educational structures.</w:t>
      </w:r>
    </w:p>
    <w:bookmarkEnd w:id="24"/>
    <w:bookmarkStart w:id="25" w:name="methodology"/>
    <w:p>
      <w:pPr>
        <w:pStyle w:val="Heading2"/>
      </w:pPr>
      <w:r>
        <w:t xml:space="preserve">5. Methodology</w:t>
      </w:r>
    </w:p>
    <w:p>
      <w:pPr>
        <w:pStyle w:val="FirstParagraph"/>
      </w:pPr>
      <w:r>
        <w:t xml:space="preserve">This study will employ a mixed-methods approach for robust triangulation of data:</w:t>
      </w:r>
    </w:p>
    <w:p>
      <w:pPr>
        <w:numPr>
          <w:ilvl w:val="0"/>
          <w:numId w:val="1002"/>
        </w:numPr>
        <w:pStyle w:val="Compact"/>
      </w:pPr>
      <w:r>
        <w:rPr>
          <w:bCs/>
          <w:b/>
        </w:rPr>
        <w:t xml:space="preserve">Quantitative:</w:t>
      </w:r>
      <w:r>
        <w:t xml:space="preserve"> </w:t>
      </w:r>
      <w:r>
        <w:t xml:space="preserve">Survey distributed to 300+ students (grades 8-10) across 15 Dhaka schools to gauge mental health awareness, perceived support needs, and academic stressors.</w:t>
      </w:r>
    </w:p>
    <w:p>
      <w:pPr>
        <w:numPr>
          <w:ilvl w:val="0"/>
          <w:numId w:val="1002"/>
        </w:numPr>
        <w:pStyle w:val="Compact"/>
      </w:pPr>
      <w:r>
        <w:rPr>
          <w:bCs/>
          <w:b/>
        </w:rPr>
        <w:t xml:space="preserve">Qualitative:</w:t>
      </w:r>
      <w:r>
        <w:t xml:space="preserve"> </w:t>
      </w:r>
      <w:r>
        <w:t xml:space="preserve">In-depth interviews with 25 school administrators (principals/vice-principals), 30 teachers, and 15 parents from the same schools. Focus group discussions with student representatives to explore cultural nuances.</w:t>
      </w:r>
    </w:p>
    <w:p>
      <w:pPr>
        <w:numPr>
          <w:ilvl w:val="0"/>
          <w:numId w:val="1002"/>
        </w:numPr>
        <w:pStyle w:val="Compact"/>
      </w:pPr>
      <w:r>
        <w:rPr>
          <w:bCs/>
          <w:b/>
        </w:rPr>
        <w:t xml:space="preserve">Cases Studies:</w:t>
      </w:r>
      <w:r>
        <w:t xml:space="preserve"> </w:t>
      </w:r>
      <w:r>
        <w:t xml:space="preserve">Detailed analysis of two contrasting schools in Dhaka (one urban public school facing severe resource constraints, one private school with some existing support structures) to understand practical implementation pathways.</w:t>
      </w:r>
    </w:p>
    <w:p>
      <w:pPr>
        <w:pStyle w:val="FirstParagraph"/>
      </w:pPr>
      <w:r>
        <w:t xml:space="preserve">Data will be analyzed using thematic analysis for qualitative data and descriptive/ inferential statistics for survey data. The findings will directly inform the development of the proposed School Counselor model specific to Dhaka.</w:t>
      </w:r>
    </w:p>
    <w:bookmarkEnd w:id="25"/>
    <w:bookmarkStart w:id="26" w:name="significance-of-the-study"/>
    <w:p>
      <w:pPr>
        <w:pStyle w:val="Heading2"/>
      </w:pPr>
      <w:r>
        <w:t xml:space="preserve">6. Significance of the Study</w:t>
      </w:r>
    </w:p>
    <w:p>
      <w:pPr>
        <w:pStyle w:val="FirstParagraph"/>
      </w:pPr>
      <w:r>
        <w:t xml:space="preserve">This thesis proposal holds significant relevance for Bangladesh, particularly Dhaka:</w:t>
      </w:r>
    </w:p>
    <w:p>
      <w:pPr>
        <w:numPr>
          <w:ilvl w:val="0"/>
          <w:numId w:val="1003"/>
        </w:numPr>
        <w:pStyle w:val="Compact"/>
      </w:pPr>
      <w:r>
        <w:rPr>
          <w:bCs/>
          <w:b/>
        </w:rPr>
        <w:t xml:space="preserve">Policy Impact:</w:t>
      </w:r>
      <w:r>
        <w:t xml:space="preserve"> </w:t>
      </w:r>
      <w:r>
        <w:t xml:space="preserve">Provides actionable evidence for the Ministry of Education (MoE) and Directorate of Secondary and Higher Education (DSHE) in Dhaka to develop national guidelines and budget allocations for School Counselor roles.</w:t>
      </w:r>
    </w:p>
    <w:p>
      <w:pPr>
        <w:numPr>
          <w:ilvl w:val="0"/>
          <w:numId w:val="1003"/>
        </w:numPr>
        <w:pStyle w:val="Compact"/>
      </w:pPr>
      <w:r>
        <w:rPr>
          <w:bCs/>
          <w:b/>
        </w:rPr>
        <w:t xml:space="preserve">Educational Quality:</w:t>
      </w:r>
      <w:r>
        <w:t xml:space="preserve"> </w:t>
      </w:r>
      <w:r>
        <w:t xml:space="preserve">Directly contributes to improving student well-being, academic engagement, retention rates, and holistic development – core objectives of Bangladesh's education reform agenda.</w:t>
      </w:r>
    </w:p>
    <w:p>
      <w:pPr>
        <w:numPr>
          <w:ilvl w:val="0"/>
          <w:numId w:val="1003"/>
        </w:numPr>
        <w:pStyle w:val="Compact"/>
      </w:pPr>
      <w:r>
        <w:rPr>
          <w:bCs/>
          <w:b/>
        </w:rPr>
        <w:t xml:space="preserve">Social Development:</w:t>
      </w:r>
      <w:r>
        <w:t xml:space="preserve"> </w:t>
      </w:r>
      <w:r>
        <w:t xml:space="preserve">Addresses a critical public health issue by reducing stigma around mental health and providing early intervention within the school setting, fostering more resilient future citizens for Bangladesh.</w:t>
      </w:r>
    </w:p>
    <w:p>
      <w:pPr>
        <w:numPr>
          <w:ilvl w:val="0"/>
          <w:numId w:val="1003"/>
        </w:numPr>
        <w:pStyle w:val="Compact"/>
      </w:pPr>
      <w:r>
        <w:rPr>
          <w:bCs/>
          <w:b/>
        </w:rPr>
        <w:t xml:space="preserve">Academic Contribution:</w:t>
      </w:r>
      <w:r>
        <w:t xml:space="preserve"> </w:t>
      </w:r>
      <w:r>
        <w:t xml:space="preserve">Fills a major gap in the local literature, creating a foundation for future research on School Counselor training programs (e.g., potential partnerships with Dhaka University's Education Faculty) and evaluation of service impact within Bangladesh.</w:t>
      </w:r>
    </w:p>
    <w:bookmarkEnd w:id="26"/>
    <w:bookmarkStart w:id="27" w:name="expected-outcomes-and-timeline"/>
    <w:p>
      <w:pPr>
        <w:pStyle w:val="Heading2"/>
      </w:pPr>
      <w:r>
        <w:t xml:space="preserve">7. Expected Outcomes and Timeline</w:t>
      </w:r>
    </w:p>
    <w:p>
      <w:pPr>
        <w:pStyle w:val="FirstParagraph"/>
      </w:pPr>
      <w:r>
        <w:t xml:space="preserve">The expected outcome is a detailed, context-specific proposal for integrating School Counselors into the Dhaka school system, including: 1) A recommended staffing ratio model adapted to Dhaka's diversity; 2) A culturally grounded curriculum for counselor training focusing on Bangladeshi youth issues; 3) Implementation pathways considering budget constraints and existing school management structures; and 4) A framework for monitoring and evaluation. The research timeline spans one academic year: Literature Review &amp; Design (Months 1-3), Data Collection (Months 4-8), Analysis &amp; Model Development (Months 9-10), Thesis Writing &amp; Dissemination Planning (Months 11-12).</w:t>
      </w:r>
    </w:p>
    <w:bookmarkEnd w:id="27"/>
    <w:bookmarkStart w:id="28" w:name="conclusion"/>
    <w:p>
      <w:pPr>
        <w:pStyle w:val="Heading2"/>
      </w:pPr>
      <w:r>
        <w:t xml:space="preserve">8. Conclusion</w:t>
      </w:r>
    </w:p>
    <w:p>
      <w:pPr>
        <w:pStyle w:val="FirstParagraph"/>
      </w:pPr>
      <w:r>
        <w:t xml:space="preserve">The establishment of professional School Counselor roles is not a luxury but a necessity for the future of education in Dhaka, Bangladesh. The current system fails to support students' complex needs, hindering individual potential and national progress. This thesis proposal outlines a vital research project designed to generate the evidence and practical roadmap required to transform this critical gap into an opportunity for meaningful improvement in student lives across one of the world's most densely populated cities. By focusing squarely on the Dhaka context, this research ensures its recommendations will be immediately relevant, actionable, and impactful within Bangladesh's educational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Dhaka, Bangladesh</dc:title>
  <dc:creator/>
  <cp:keywords/>
  <dcterms:created xsi:type="dcterms:W3CDTF">2025-12-10T07:05:49Z</dcterms:created>
  <dcterms:modified xsi:type="dcterms:W3CDTF">2025-12-10T07:05:49Z</dcterms:modified>
</cp:coreProperties>
</file>

<file path=docProps/custom.xml><?xml version="1.0" encoding="utf-8"?>
<Properties xmlns="http://schemas.openxmlformats.org/officeDocument/2006/custom-properties" xmlns:vt="http://schemas.openxmlformats.org/officeDocument/2006/docPropsVTypes"/>
</file>