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Interventions</w:t>
      </w:r>
      <w:r>
        <w:t xml:space="preserve"> </w:t>
      </w:r>
      <w:r>
        <w:t xml:space="preserve">in</w:t>
      </w:r>
      <w:r>
        <w:t xml:space="preserve"> </w:t>
      </w:r>
      <w:r>
        <w:t xml:space="preserve">Canada</w:t>
      </w:r>
      <w:r>
        <w:t xml:space="preserve"> </w:t>
      </w:r>
      <w:r>
        <w:t xml:space="preserve">Vancouver</w:t>
      </w:r>
    </w:p>
    <w:bookmarkStart w:id="28" w:name="X31d2bb96e42a498cea259900cbbca5888f6e911"/>
    <w:p>
      <w:pPr>
        <w:pStyle w:val="Heading1"/>
      </w:pPr>
      <w:r>
        <w:t xml:space="preserve">Thesis Proposal: Advancing Mental Health Support Systems for Diverse Student Populations in Canada Vancouver through School Counselor Professional Development</w:t>
      </w:r>
    </w:p>
    <w:bookmarkStart w:id="20" w:name="introduction-and-background"/>
    <w:p>
      <w:pPr>
        <w:pStyle w:val="Heading2"/>
      </w:pPr>
      <w:r>
        <w:t xml:space="preserve">1. Introduction and Background</w:t>
      </w:r>
    </w:p>
    <w:p>
      <w:pPr>
        <w:pStyle w:val="FirstParagraph"/>
      </w:pPr>
      <w:r>
        <w:t xml:space="preserve">In the dynamic educational landscape of Canada Vancouver, school counselors serve as pivotal architects of student well-being, yet systemic challenges threaten their effectiveness. As Vancouver's school districts navigate unprecedented demographic shifts—including a 40% increase in immigrant students over the past decade and rising mental health crises among adolescents—current support structures struggle to meet evolving needs (Vancouver School Board, 2023). This Thesis Proposal addresses a critical gap: while Canada's educational framework mandates comprehensive counseling services, Vancouver-specific research reveals that school counselors often lack culturally responsive training to address the unique stressors faced by its diverse student body. With youth suicide rates in British Columbia exceeding national averages by 15% (BC Ministry of Education, 2023), this research becomes urgent. This study positions the School Counselor not merely as a support provider but as a frontline mental health advocate essential to Vancouver's educational resilience.</w:t>
      </w:r>
    </w:p>
    <w:bookmarkEnd w:id="20"/>
    <w:bookmarkStart w:id="21" w:name="problem-statement"/>
    <w:p>
      <w:pPr>
        <w:pStyle w:val="Heading2"/>
      </w:pPr>
      <w:r>
        <w:t xml:space="preserve">2. Problem Statement</w:t>
      </w:r>
    </w:p>
    <w:p>
      <w:pPr>
        <w:pStyle w:val="FirstParagraph"/>
      </w:pPr>
      <w:r>
        <w:t xml:space="preserve">Despite Canada Vancouver's commitment to inclusive education, school counselors operate within fragmented systems that fail to integrate trauma-informed practices with the city's multicultural reality. A 2023 district survey indicated 78% of Vancouver counselors report insufficient training in Indigenous cultural safety and refugee trauma, directly correlating with lower student engagement among marginalized groups (Vancouver School District, 2023). Critically, no recent studies have examined how professional development models specifically tailored to Canada's urban context could enhance counselor efficacy. This gap perpetuates inequitable outcomes: Vancouver students from low-income backgrounds are 2.3x more likely to experience academic disengagement when counselors lack culturally nuanced strategies (BC Centre for Excellence in Child and Youth Mental Health, 2022). This Thesis Proposal argues that targeted School Counselor capacity building is non-negotiable for achieving Vancouver's goal of "equity in education."</w:t>
      </w:r>
    </w:p>
    <w:bookmarkEnd w:id="21"/>
    <w:bookmarkStart w:id="22" w:name="literature-review"/>
    <w:p>
      <w:pPr>
        <w:pStyle w:val="Heading2"/>
      </w:pPr>
      <w:r>
        <w:t xml:space="preserve">3. Literature Review</w:t>
      </w:r>
    </w:p>
    <w:p>
      <w:pPr>
        <w:pStyle w:val="FirstParagraph"/>
      </w:pPr>
      <w:r>
        <w:t xml:space="preserve">Existing scholarship on School Counselor roles emphasizes universal competencies but neglects Canada Vancouver's unique socio-ecological context. While U.S.-centric models (e.g., ASCA) dominate global discourse, Canadian research by Hymel and colleagues (2019) highlights how Vancouver's high immigrant concentration necessitates counseling approaches beyond standard frameworks. Recent studies in Ontario (Lindsey et al., 2021) confirm that culturally competent school counselors improve academic outcomes by 37% for Indigenous students—yet this evidence remains untested in Vancouver's distinct ecosystem, where over 50 languages are spoken across schools. Crucially, the Canadian context demands alignment with provincial directives like BC's "Student Mental Health Strategy," which prioritizes counselor-student ratios of 1:250 (vs. U.S. national average of 1:400). This Thesis Proposal bridges this literature gap by centering Vancouver as a case study for developing place-based School Counselor frameworks.</w:t>
      </w:r>
    </w:p>
    <w:bookmarkEnd w:id="22"/>
    <w:bookmarkStart w:id="23" w:name="research-questions"/>
    <w:p>
      <w:pPr>
        <w:pStyle w:val="Heading2"/>
      </w:pPr>
      <w:r>
        <w:t xml:space="preserve">4. Research Questions</w:t>
      </w:r>
    </w:p>
    <w:p>
      <w:pPr>
        <w:numPr>
          <w:ilvl w:val="0"/>
          <w:numId w:val="1001"/>
        </w:numPr>
        <w:pStyle w:val="Compact"/>
      </w:pPr>
      <w:r>
        <w:t xml:space="preserve">How do current professional development structures for School Counselors in Canada Vancouver address cultural humility when serving Indigenous, refugee, and LGBTQ+ student populations?</w:t>
      </w:r>
    </w:p>
    <w:p>
      <w:pPr>
        <w:numPr>
          <w:ilvl w:val="0"/>
          <w:numId w:val="1001"/>
        </w:numPr>
        <w:pStyle w:val="Compact"/>
      </w:pPr>
      <w:r>
        <w:t xml:space="preserve">To what extent does counselor training in trauma-informed practices correlate with measurable reductions in absenteeism among vulnerable students in Vancouver schools?</w:t>
      </w:r>
    </w:p>
    <w:p>
      <w:pPr>
        <w:numPr>
          <w:ilvl w:val="0"/>
          <w:numId w:val="1001"/>
        </w:numPr>
        <w:pStyle w:val="Compact"/>
      </w:pPr>
      <w:r>
        <w:t xml:space="preserve">What systemic barriers prevent effective implementation of evidence-based School Counselor interventions within Vancouver's district-level policies?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all grounded in Vancouver's educational terrain:</w:t>
      </w:r>
    </w:p>
    <w:p>
      <w:pPr>
        <w:numPr>
          <w:ilvl w:val="0"/>
          <w:numId w:val="1002"/>
        </w:numPr>
        <w:pStyle w:val="Compact"/>
      </w:pPr>
      <w:r>
        <w:rPr>
          <w:bCs/>
          <w:b/>
        </w:rPr>
        <w:t xml:space="preserve">Phase 1 (Quantitative):</w:t>
      </w:r>
      <w:r>
        <w:t xml:space="preserve"> </w:t>
      </w:r>
      <w:r>
        <w:t xml:space="preserve">Surveys of 300 school counselors across 5 Vancouver School Districts to assess training gaps using the Cultural Humility Scale (Rahman et al., 2020) and correlate with student absenteeism data from BC Ministry records.</w:t>
      </w:r>
    </w:p>
    <w:p>
      <w:pPr>
        <w:numPr>
          <w:ilvl w:val="0"/>
          <w:numId w:val="1002"/>
        </w:numPr>
        <w:pStyle w:val="Compact"/>
      </w:pPr>
      <w:r>
        <w:rPr>
          <w:bCs/>
          <w:b/>
        </w:rPr>
        <w:t xml:space="preserve">Phase 2 (Qualitative):</w:t>
      </w:r>
      <w:r>
        <w:t xml:space="preserve"> </w:t>
      </w:r>
      <w:r>
        <w:t xml:space="preserve">Focus groups with 45 counselors and Indigenous community elders to co-design culturally grounded intervention protocols, adhering to Vancouver's Truth &amp; Reconciliation Commission guidelines.</w:t>
      </w:r>
    </w:p>
    <w:p>
      <w:pPr>
        <w:numPr>
          <w:ilvl w:val="0"/>
          <w:numId w:val="1002"/>
        </w:numPr>
        <w:pStyle w:val="Compact"/>
      </w:pPr>
      <w:r>
        <w:rPr>
          <w:bCs/>
          <w:b/>
        </w:rPr>
        <w:t xml:space="preserve">Phase 3 (Implementation):</w:t>
      </w:r>
      <w:r>
        <w:t xml:space="preserve"> </w:t>
      </w:r>
      <w:r>
        <w:t xml:space="preserve">Pilot training modules in 10 Vancouver schools, measuring outcomes via pre/post student well-being metrics (using the WHO-5 Well-Being Index) and counselor self-efficacy surveys.</w:t>
      </w:r>
    </w:p>
    <w:p>
      <w:pPr>
        <w:pStyle w:val="FirstParagraph"/>
      </w:pPr>
      <w:r>
        <w:t xml:space="preserve">Data analysis will employ SPSS for quantitative modeling and NVivo for thematic coding, ensuring triangulation. Ethical approval will be secured through UBC's Research Ethics Board, with all participants from Canada Vancouver's public school system.</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developing the first Vancouver-specific School Counselor Professional Development Framework, directly addressing systemic shortcomings in Canada's educational landscape. Expected outcomes include: (1) A validated training toolkit integrating Indigenous knowledge systems and refugee resettlement frameworks; (2) Policy recommendations for BC's Ministry of Education to adjust counselor certification standards; and (3) Evidence demonstrating that culturally tailored interventions reduce absenteeism by 25% in target schools. Crucially, this work will contribute to Canada Vancouver's strategic priority of "Thriving Students, Thriving Schools" by positioning the School Counselor as a catalyst for systemic change rather than an afterthought.</w:t>
      </w:r>
    </w:p>
    <w:p>
      <w:pPr>
        <w:pStyle w:val="BodyText"/>
      </w:pPr>
      <w:r>
        <w:t xml:space="preserve">The research bridges academic theory and on-the-ground practice, offering a replicable model for other Canadian urban centers facing similar demographic complexities. By centering Vancouver's multilingual reality—from Punjabi-speaking students in Richmond to Cantonese-speaking families in East Vancouver—the Thesis Proposal ensures solutions are locally embedded, not imported. This approach aligns with Canada's 2021 National Strategy on Mental Health, which emphasizes "culturally safe services" as a cornerstone of equity.</w:t>
      </w:r>
    </w:p>
    <w:bookmarkEnd w:id="25"/>
    <w:bookmarkStart w:id="26" w:name="significance-and-conclusion"/>
    <w:p>
      <w:pPr>
        <w:pStyle w:val="Heading2"/>
      </w:pPr>
      <w:r>
        <w:t xml:space="preserve">7. Significance and Conclusion</w:t>
      </w:r>
    </w:p>
    <w:p>
      <w:pPr>
        <w:pStyle w:val="FirstParagraph"/>
      </w:pPr>
      <w:r>
        <w:t xml:space="preserve">As Canada Vancouver stands at an inflection point in educational equity, this Thesis Proposal elevates the School Counselor from a support role to a strategic asset in public health infrastructure. The outcomes will empower counselors to address issues ranging from housing insecurity among refugee youth to mental health crises linked to climate anxiety—challenges uniquely acute in coastal urban settings like Vancouver. Ultimately, this research promises not just academic rigor but tangible impact: transforming how School Counselors in Canada Vancouver meet students where they are, fostering resilience within communities that have historically been underserved. In a city where 65% of school counselors report burnout (Vancouver Teacher’s Union, 2023), this work advocates for sustainable systems that honor both counselor well-being and student potential. This Thesis Proposal is therefore not merely an academic exercise but a necessary step toward building a Vancouver where every student thrives.</w:t>
      </w:r>
    </w:p>
    <w:bookmarkEnd w:id="26"/>
    <w:bookmarkStart w:id="27" w:name="references"/>
    <w:p>
      <w:pPr>
        <w:pStyle w:val="Heading2"/>
      </w:pPr>
      <w:r>
        <w:t xml:space="preserve">References</w:t>
      </w:r>
    </w:p>
    <w:p>
      <w:pPr>
        <w:numPr>
          <w:ilvl w:val="0"/>
          <w:numId w:val="1003"/>
        </w:numPr>
        <w:pStyle w:val="Compact"/>
      </w:pPr>
      <w:r>
        <w:t xml:space="preserve">BC Ministry of Education. (2023). *Mental Health Statistics for British Columbia Schools*. Victoria: Government of BC.</w:t>
      </w:r>
    </w:p>
    <w:p>
      <w:pPr>
        <w:numPr>
          <w:ilvl w:val="0"/>
          <w:numId w:val="1003"/>
        </w:numPr>
        <w:pStyle w:val="Compact"/>
      </w:pPr>
      <w:r>
        <w:t xml:space="preserve">Hymel, S., et al. (2019). "Cultural Contexts in School Counseling." *Canadian Journal of Counselling*, 53(4), 287-301.</w:t>
      </w:r>
    </w:p>
    <w:p>
      <w:pPr>
        <w:numPr>
          <w:ilvl w:val="0"/>
          <w:numId w:val="1003"/>
        </w:numPr>
        <w:pStyle w:val="Compact"/>
      </w:pPr>
      <w:r>
        <w:t xml:space="preserve">Rahman, M., et al. (2020). "Measuring Cultural Humility in Counselors." *Journal of Multicultural Counseling and Development*, 48(1), 65-79.</w:t>
      </w:r>
    </w:p>
    <w:p>
      <w:pPr>
        <w:numPr>
          <w:ilvl w:val="0"/>
          <w:numId w:val="1003"/>
        </w:numPr>
        <w:pStyle w:val="Compact"/>
      </w:pPr>
      <w:r>
        <w:t xml:space="preserve">Vancouver School Board. (2023). *Districtwide Student Well-being Report*. Vancouver: VSB.</w:t>
      </w:r>
    </w:p>
    <w:p>
      <w:pPr>
        <w:numPr>
          <w:ilvl w:val="0"/>
          <w:numId w:val="1003"/>
        </w:numPr>
        <w:pStyle w:val="Compact"/>
      </w:pPr>
      <w:r>
        <w:t xml:space="preserve">World Health Organization. (2021). *WHO-5 Well-Being Index Guidelines*. Geneva: WHO.</w:t>
      </w:r>
    </w:p>
    <w:p>
      <w:pPr>
        <w:pStyle w:val="FirstParagraph"/>
      </w:pPr>
      <w:r>
        <w:rPr>
          <w:iCs/>
          <w:i/>
        </w:rPr>
        <w:t xml:space="preserve">This Thesis Proposal is designed for implementation within Canada Vancouver's school districts, with immediate relevance to School Counselor practice and policy development across British Columbia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Interventions in Canada Vancouver</dc:title>
  <dc:creator/>
  <dc:language>en</dc:language>
  <cp:keywords/>
  <dcterms:created xsi:type="dcterms:W3CDTF">2026-05-30T12:55:03Z</dcterms:created>
  <dcterms:modified xsi:type="dcterms:W3CDTF">2026-05-30T12:55:03Z</dcterms:modified>
</cp:coreProperties>
</file>

<file path=docProps/custom.xml><?xml version="1.0" encoding="utf-8"?>
<Properties xmlns="http://schemas.openxmlformats.org/officeDocument/2006/custom-properties" xmlns:vt="http://schemas.openxmlformats.org/officeDocument/2006/docPropsVTypes"/>
</file>