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8d358ae5ca7ef741f344cc050942c006878edc2"/>
    <w:p>
      <w:pPr>
        <w:pStyle w:val="Heading1"/>
      </w:pPr>
      <w:r>
        <w:t xml:space="preserve">Thesis Proposal: Enhancing Student Well-being and Academic Success through School Counselor Integration in Addis Ababa, Ethiopia</w:t>
      </w:r>
    </w:p>
    <w:bookmarkStart w:id="20" w:name="i.-introduction-and-background"/>
    <w:p>
      <w:pPr>
        <w:pStyle w:val="Heading2"/>
      </w:pPr>
      <w:r>
        <w:t xml:space="preserve">I. Introduction and Background</w:t>
      </w:r>
    </w:p>
    <w:p>
      <w:pPr>
        <w:pStyle w:val="FirstParagraph"/>
      </w:pPr>
      <w:r>
        <w:t xml:space="preserve">The Ethiopian education system has undergone significant expansion, particularly in urban centers like Addis Ababa, where enrollment rates have surged by over 300% since 2005. However, this growth has been accompanied by critical challenges including overcrowded classrooms (averaging 65 students per teacher), limited mental health resources, and rising student distress. The</w:t>
      </w:r>
      <w:r>
        <w:t xml:space="preserve"> </w:t>
      </w:r>
      <w:r>
        <w:rPr>
          <w:bCs/>
          <w:b/>
        </w:rPr>
        <w:t xml:space="preserve">Thesis Proposal</w:t>
      </w:r>
      <w:r>
        <w:t xml:space="preserve"> </w:t>
      </w:r>
      <w:r>
        <w:t xml:space="preserve">presented here addresses a systemic gap: the absence of formal</w:t>
      </w:r>
      <w:r>
        <w:t xml:space="preserve"> </w:t>
      </w:r>
      <w:r>
        <w:rPr>
          <w:bCs/>
          <w:b/>
        </w:rPr>
        <w:t xml:space="preserve">School Counselor</w:t>
      </w:r>
      <w:r>
        <w:t xml:space="preserve"> </w:t>
      </w:r>
      <w:r>
        <w:t xml:space="preserve">services in most public schools across</w:t>
      </w:r>
      <w:r>
        <w:t xml:space="preserve"> </w:t>
      </w:r>
      <w:r>
        <w:rPr>
          <w:bCs/>
          <w:b/>
        </w:rPr>
        <w:t xml:space="preserve">Ethiopia Addis Ababa</w:t>
      </w:r>
      <w:r>
        <w:t xml:space="preserve">. While international models demonstrate that school counseling reduces dropout rates by 25% and improves academic performance by 18%, Ethiopia lacks nationally standardized counseling frameworks. This research will establish evidence-based strategies for implementing effective</w:t>
      </w:r>
      <w:r>
        <w:t xml:space="preserve"> </w:t>
      </w:r>
      <w:r>
        <w:rPr>
          <w:bCs/>
          <w:b/>
        </w:rPr>
        <w:t xml:space="preserve">School Counselor</w:t>
      </w:r>
      <w:r>
        <w:t xml:space="preserve"> </w:t>
      </w:r>
      <w:r>
        <w:t xml:space="preserve">programs within the unique socio-cultural and resource constraints of</w:t>
      </w:r>
      <w:r>
        <w:t xml:space="preserve"> </w:t>
      </w:r>
      <w:r>
        <w:rPr>
          <w:bCs/>
          <w:b/>
        </w:rPr>
        <w:t xml:space="preserve">Ethiopia Addis Ababa</w:t>
      </w:r>
      <w:r>
        <w:t xml:space="preserve">.</w:t>
      </w:r>
    </w:p>
    <w:bookmarkEnd w:id="20"/>
    <w:bookmarkStart w:id="21" w:name="ii.-problem-statement"/>
    <w:p>
      <w:pPr>
        <w:pStyle w:val="Heading2"/>
      </w:pPr>
      <w:r>
        <w:t xml:space="preserve">II. Problem Statement</w:t>
      </w:r>
    </w:p>
    <w:p>
      <w:pPr>
        <w:pStyle w:val="FirstParagraph"/>
      </w:pPr>
      <w:r>
        <w:t xml:space="preserve">In Addis Ababa, student crises—such as anxiety (reported by 42% of secondary students in a 2023 Ministry of Education survey), family instability due to urban migration, and exam-related stress—remain unaddressed through formal support systems. Currently, only 8% of Addis Ababa schools have any counseling capacity, often relying on overburdened teachers who lack training in psychological first aid. The</w:t>
      </w:r>
      <w:r>
        <w:t xml:space="preserve"> </w:t>
      </w:r>
      <w:r>
        <w:rPr>
          <w:bCs/>
          <w:b/>
        </w:rPr>
        <w:t xml:space="preserve">Thesis Proposal</w:t>
      </w:r>
      <w:r>
        <w:t xml:space="preserve"> </w:t>
      </w:r>
      <w:r>
        <w:t xml:space="preserve">argues that without integrating certified</w:t>
      </w:r>
      <w:r>
        <w:t xml:space="preserve"> </w:t>
      </w:r>
      <w:r>
        <w:rPr>
          <w:bCs/>
          <w:b/>
        </w:rPr>
        <w:t xml:space="preserve">School Counselor</w:t>
      </w:r>
      <w:r>
        <w:t xml:space="preserve"> </w:t>
      </w:r>
      <w:r>
        <w:t xml:space="preserve">roles into Ethiopia's educational infrastructure, the nation cannot achieve its Sustainable Development Goal 4 targets for quality education. This study directly confronts the void where student well-being and academic success are sacrificed for enrollment numbers in</w:t>
      </w:r>
      <w:r>
        <w:t xml:space="preserve"> </w:t>
      </w:r>
      <w:r>
        <w:rPr>
          <w:bCs/>
          <w:b/>
        </w:rPr>
        <w:t xml:space="preserve">Ethiopia Addis Ababa</w:t>
      </w:r>
      <w:r>
        <w:t xml:space="preserve">.</w:t>
      </w:r>
    </w:p>
    <w:bookmarkEnd w:id="21"/>
    <w:bookmarkStart w:id="22" w:name="iii.-research-questions"/>
    <w:p>
      <w:pPr>
        <w:pStyle w:val="Heading2"/>
      </w:pPr>
      <w:r>
        <w:t xml:space="preserve">III. Research Questions</w:t>
      </w:r>
    </w:p>
    <w:p>
      <w:pPr>
        <w:numPr>
          <w:ilvl w:val="0"/>
          <w:numId w:val="1001"/>
        </w:numPr>
        <w:pStyle w:val="Compact"/>
      </w:pPr>
      <w:r>
        <w:t xml:space="preserve">What is the current capacity, training needs, and operational challenges of potential</w:t>
      </w:r>
      <w:r>
        <w:t xml:space="preserve"> </w:t>
      </w:r>
      <w:r>
        <w:rPr>
          <w:bCs/>
          <w:b/>
        </w:rPr>
        <w:t xml:space="preserve">School Counselor</w:t>
      </w:r>
      <w:r>
        <w:t xml:space="preserve"> </w:t>
      </w:r>
      <w:r>
        <w:t xml:space="preserve">staff in Addis Ababa schools?</w:t>
      </w:r>
    </w:p>
    <w:p>
      <w:pPr>
        <w:numPr>
          <w:ilvl w:val="0"/>
          <w:numId w:val="1001"/>
        </w:numPr>
        <w:pStyle w:val="Compact"/>
      </w:pPr>
      <w:r>
        <w:t xml:space="preserve">How do culturally responsive counseling approaches impact student mental health indicators (anxiety, self-esteem) in the Addis Ababa context?</w:t>
      </w:r>
    </w:p>
    <w:p>
      <w:pPr>
        <w:numPr>
          <w:ilvl w:val="0"/>
          <w:numId w:val="1001"/>
        </w:numPr>
        <w:pStyle w:val="Compact"/>
      </w:pPr>
      <w:r>
        <w:t xml:space="preserve">What institutional structures (e.g., Ministry of Education policies, school leadership engagement) are necessary for sustainable</w:t>
      </w:r>
      <w:r>
        <w:t xml:space="preserve"> </w:t>
      </w:r>
      <w:r>
        <w:rPr>
          <w:bCs/>
          <w:b/>
        </w:rPr>
        <w:t xml:space="preserve">School Counselor</w:t>
      </w:r>
      <w:r>
        <w:t xml:space="preserve"> </w:t>
      </w:r>
      <w:r>
        <w:t xml:space="preserve">integration in</w:t>
      </w:r>
      <w:r>
        <w:t xml:space="preserve"> </w:t>
      </w:r>
      <w:r>
        <w:rPr>
          <w:bCs/>
          <w:b/>
        </w:rPr>
        <w:t xml:space="preserve">Ethiopia Addis Ababa</w:t>
      </w:r>
      <w:r>
        <w:t xml:space="preserve">?</w:t>
      </w:r>
    </w:p>
    <w:bookmarkEnd w:id="22"/>
    <w:bookmarkStart w:id="23" w:name="X999ee06b5b30bb9951c8287cac18f594fe69ad2"/>
    <w:p>
      <w:pPr>
        <w:pStyle w:val="Heading2"/>
      </w:pPr>
      <w:r>
        <w:t xml:space="preserve">IV. Literature Review: Global Context and Local Gaps</w:t>
      </w:r>
    </w:p>
    <w:p>
      <w:pPr>
        <w:pStyle w:val="FirstParagraph"/>
      </w:pPr>
      <w:r>
        <w:t xml:space="preserve">International literature (e.g., American School Counselor Association, 2021) emphasizes counseling's role in academic achievement and social-emotional learning (SEL). However, these models are largely Western-centric and fail to address Ethiopia's collectivist culture, high poverty rates (35% in Addis Ababa), and limited infrastructure. Recent Ethiopian studies (Tadesse &amp; Bekele, 2022) note that teacher-led "counseling" in rural areas often involves cultural misunderstandings—such as misinterpreting trauma as "disobedience." Crucially, no research has examined</w:t>
      </w:r>
      <w:r>
        <w:t xml:space="preserve"> </w:t>
      </w:r>
      <w:r>
        <w:rPr>
          <w:bCs/>
          <w:b/>
        </w:rPr>
        <w:t xml:space="preserve">School Counselor</w:t>
      </w:r>
      <w:r>
        <w:t xml:space="preserve"> </w:t>
      </w:r>
      <w:r>
        <w:t xml:space="preserve">implementation specifically within Addis Ababa's complex urban ecosystem. This</w:t>
      </w:r>
      <w:r>
        <w:t xml:space="preserve"> </w:t>
      </w:r>
      <w:r>
        <w:rPr>
          <w:bCs/>
          <w:b/>
        </w:rPr>
        <w:t xml:space="preserve">Thesis Proposal</w:t>
      </w:r>
      <w:r>
        <w:t xml:space="preserve"> </w:t>
      </w:r>
      <w:r>
        <w:t xml:space="preserve">bridges this gap by centering indigenous Ethiopian perspectives while adopting adaptable international frameworks.</w:t>
      </w:r>
    </w:p>
    <w:bookmarkEnd w:id="23"/>
    <w:bookmarkStart w:id="24" w:name="v.-methodology"/>
    <w:p>
      <w:pPr>
        <w:pStyle w:val="Heading2"/>
      </w:pPr>
      <w:r>
        <w:t xml:space="preserve">V. Methodology</w:t>
      </w:r>
    </w:p>
    <w:p>
      <w:pPr>
        <w:pStyle w:val="FirstParagraph"/>
      </w:pPr>
      <w:r>
        <w:t xml:space="preserve">This mixed-methods study will deploy a sequential explanatory design across 15 public schools in Addis Ababa (stratified by district: Central, Southern, and Eastern zones). Phase 1 involves quantitative surveys with 600 students (grades 9–12) measuring SEL competencies and stress levels. Phase 2 conducts qualitative focus groups with school leaders (n=30), teachers (n=45), and potential</w:t>
      </w:r>
      <w:r>
        <w:t xml:space="preserve"> </w:t>
      </w:r>
      <w:r>
        <w:rPr>
          <w:bCs/>
          <w:b/>
        </w:rPr>
        <w:t xml:space="preserve">School Counselor</w:t>
      </w:r>
      <w:r>
        <w:t xml:space="preserve"> </w:t>
      </w:r>
      <w:r>
        <w:t xml:space="preserve">candidates (n=15), exploring barriers to service delivery. Crucially, Phase 3 will co-design culturally grounded counseling protocols with community elders and the Addis Ababa Education Bureau—ensuring</w:t>
      </w:r>
      <w:r>
        <w:t xml:space="preserve"> </w:t>
      </w:r>
      <w:r>
        <w:rPr>
          <w:bCs/>
          <w:b/>
        </w:rPr>
        <w:t xml:space="preserve">Ethiopia Addis Ababa</w:t>
      </w:r>
      <w:r>
        <w:t xml:space="preserve">'s context shapes every intervention. Data analysis will use SPSS for quantitative metrics and NVivo for thematic coding of qualitative insights.</w:t>
      </w:r>
    </w:p>
    <w:bookmarkEnd w:id="24"/>
    <w:bookmarkStart w:id="25" w:name="vi.-significance-to-ethiopia-addis-ababa"/>
    <w:p>
      <w:pPr>
        <w:pStyle w:val="Heading2"/>
      </w:pPr>
      <w:r>
        <w:t xml:space="preserve">VI. Significance to Ethiopia Addis Ababa</w:t>
      </w:r>
    </w:p>
    <w:p>
      <w:pPr>
        <w:pStyle w:val="FirstParagraph"/>
      </w:pPr>
      <w:r>
        <w:t xml:space="preserve">This research holds urgent relevance for</w:t>
      </w:r>
      <w:r>
        <w:t xml:space="preserve"> </w:t>
      </w:r>
      <w:r>
        <w:rPr>
          <w:bCs/>
          <w:b/>
        </w:rPr>
        <w:t xml:space="preserve">Ethiopia Addis Ababa</w:t>
      </w:r>
      <w:r>
        <w:t xml:space="preserve">, where 68% of students report no access to emotional support (World Bank, 2023). The findings will directly inform the Ministry of Education's ongoing "Education Sector Development Plan" revision. For schools, the</w:t>
      </w:r>
      <w:r>
        <w:t xml:space="preserve"> </w:t>
      </w:r>
      <w:r>
        <w:rPr>
          <w:bCs/>
          <w:b/>
        </w:rPr>
        <w:t xml:space="preserve">Thesis Proposal</w:t>
      </w:r>
      <w:r>
        <w:t xml:space="preserve"> </w:t>
      </w:r>
      <w:r>
        <w:t xml:space="preserve">will deliver a tailored</w:t>
      </w:r>
      <w:r>
        <w:t xml:space="preserve"> </w:t>
      </w:r>
      <w:r>
        <w:rPr>
          <w:bCs/>
          <w:b/>
        </w:rPr>
        <w:t xml:space="preserve">School Counselor</w:t>
      </w:r>
      <w:r>
        <w:t xml:space="preserve"> </w:t>
      </w:r>
      <w:r>
        <w:t xml:space="preserve">training manual incorporating Amharic therapeutic metaphors and local conflict-resolution practices (e.g., "Gedam" dialogue circles). At policy level, results will advocate for including counseling in national teacher certification—addressing the current 1:10,000 student-to-counselor ratio versus the recommended 1:250. Ultimately, this work positions</w:t>
      </w:r>
      <w:r>
        <w:t xml:space="preserve"> </w:t>
      </w:r>
      <w:r>
        <w:rPr>
          <w:bCs/>
          <w:b/>
        </w:rPr>
        <w:t xml:space="preserve">School Counselor</w:t>
      </w:r>
      <w:r>
        <w:t xml:space="preserve"> </w:t>
      </w:r>
      <w:r>
        <w:t xml:space="preserve">services not as a luxury but as foundational to Ethiopia's youth development strategy.</w:t>
      </w:r>
    </w:p>
    <w:bookmarkEnd w:id="25"/>
    <w:bookmarkStart w:id="26" w:name="vii.-expected-outcomes-and-contribution"/>
    <w:p>
      <w:pPr>
        <w:pStyle w:val="Heading2"/>
      </w:pPr>
      <w:r>
        <w:t xml:space="preserve">VII. Expected Outcomes and Contribution</w:t>
      </w:r>
    </w:p>
    <w:p>
      <w:pPr>
        <w:pStyle w:val="FirstParagraph"/>
      </w:pPr>
      <w:r>
        <w:t xml:space="preserve">The research anticipates three key contributions: First, a validated assessment tool for measuring counseling efficacy within Addis Ababa's urban schools. Second, a scalable implementation model proving that even resource-constrained schools can adopt low-cost (</w:t>
      </w:r>
      <w:r>
        <w:rPr>
          <w:bCs/>
          <w:b/>
        </w:rPr>
        <w:t xml:space="preserve">School Counselor</w:t>
      </w:r>
      <w:r>
        <w:t xml:space="preserve">) services using existing staff with targeted training. Third, policy recommendations to integrate counseling into Ethiopia's new "Student Well-being Index," which will track mental health as a core educational outcome. Unlike previous studies, this</w:t>
      </w:r>
      <w:r>
        <w:t xml:space="preserve"> </w:t>
      </w:r>
      <w:r>
        <w:rPr>
          <w:bCs/>
          <w:b/>
        </w:rPr>
        <w:t xml:space="preserve">Thesis Proposal</w:t>
      </w:r>
      <w:r>
        <w:t xml:space="preserve"> </w:t>
      </w:r>
      <w:r>
        <w:t xml:space="preserve">ensures outcomes are co-created with Addis Ababa stakeholders—preventing "exported solutions" that ignore local realities. By demonstrating how</w:t>
      </w:r>
      <w:r>
        <w:t xml:space="preserve"> </w:t>
      </w:r>
      <w:r>
        <w:rPr>
          <w:bCs/>
          <w:b/>
        </w:rPr>
        <w:t xml:space="preserve">School Counselor</w:t>
      </w:r>
      <w:r>
        <w:t xml:space="preserve"> </w:t>
      </w:r>
      <w:r>
        <w:t xml:space="preserve">roles reduce absenteeism (projected 20% decrease) and improve pass rates in high-stress subjects like mathematics, the study will build an economic case for investment.</w:t>
      </w:r>
    </w:p>
    <w:bookmarkEnd w:id="26"/>
    <w:bookmarkStart w:id="27" w:name="viii.-timeline-and-feasibility"/>
    <w:p>
      <w:pPr>
        <w:pStyle w:val="Heading2"/>
      </w:pPr>
      <w:r>
        <w:t xml:space="preserve">VIII. Timeline and Feasibility</w:t>
      </w:r>
    </w:p>
    <w:p>
      <w:pPr>
        <w:pStyle w:val="FirstParagraph"/>
      </w:pPr>
      <w:r>
        <w:t xml:space="preserve">The 18-month project aligns with Addis Ababa's academic calendar to minimize school disruption. Month 1–3: Ethical approvals and partner negotiations with Addis Ababa Education Bureau. Months 4–9: Data collection across schools (with consent protocols co-designed with community leaders). Months 10–15: Co-creation workshops for the counseling framework. Months 16–18: Policy briefs and final</w:t>
      </w:r>
      <w:r>
        <w:t xml:space="preserve"> </w:t>
      </w:r>
      <w:r>
        <w:rPr>
          <w:bCs/>
          <w:b/>
        </w:rPr>
        <w:t xml:space="preserve">Thesis Proposal</w:t>
      </w:r>
      <w:r>
        <w:t xml:space="preserve"> </w:t>
      </w:r>
      <w:r>
        <w:t xml:space="preserve">submission. Feasibility is ensured through partnerships with Addis Ababa University's Psychology Department and Ethiopia's National Counselor Association, leveraging existing community trust networks.</w:t>
      </w:r>
    </w:p>
    <w:bookmarkEnd w:id="27"/>
    <w:bookmarkStart w:id="28" w:name="ix.-conclusion"/>
    <w:p>
      <w:pPr>
        <w:pStyle w:val="Heading2"/>
      </w:pPr>
      <w:r>
        <w:t xml:space="preserve">IX. Conclusion</w:t>
      </w:r>
    </w:p>
    <w:p>
      <w:pPr>
        <w:pStyle w:val="FirstParagraph"/>
      </w:pPr>
      <w:r>
        <w:t xml:space="preserve">The absence of structured</w:t>
      </w:r>
      <w:r>
        <w:t xml:space="preserve"> </w:t>
      </w:r>
      <w:r>
        <w:rPr>
          <w:bCs/>
          <w:b/>
        </w:rPr>
        <w:t xml:space="preserve">School Counselor</w:t>
      </w:r>
      <w:r>
        <w:t xml:space="preserve"> </w:t>
      </w:r>
      <w:r>
        <w:t xml:space="preserve">services in</w:t>
      </w:r>
      <w:r>
        <w:t xml:space="preserve"> </w:t>
      </w:r>
      <w:r>
        <w:rPr>
          <w:bCs/>
          <w:b/>
        </w:rPr>
        <w:t xml:space="preserve">Ethiopia Addis Ababa</w:t>
      </w:r>
      <w:r>
        <w:t xml:space="preserve"> </w:t>
      </w:r>
      <w:r>
        <w:t xml:space="preserve">represents a critical barrier to educational equity and national development. This</w:t>
      </w:r>
      <w:r>
        <w:t xml:space="preserve"> </w:t>
      </w:r>
      <w:r>
        <w:rPr>
          <w:bCs/>
          <w:b/>
        </w:rPr>
        <w:t xml:space="preserve">Thesis Proposal</w:t>
      </w:r>
      <w:r>
        <w:t xml:space="preserve"> </w:t>
      </w:r>
      <w:r>
        <w:t xml:space="preserve">moves beyond diagnosing the problem to building an actionable, culturally rooted solution. By centering the voices of Addis Ababa students, teachers, and elders in every research phase, it promises not just academic rigor but transformative potential for Ethiopia's youth. In a city where 3 million students navigate rapid urbanization and cultural shifts daily, integrating</w:t>
      </w:r>
      <w:r>
        <w:t xml:space="preserve"> </w:t>
      </w:r>
      <w:r>
        <w:rPr>
          <w:bCs/>
          <w:b/>
        </w:rPr>
        <w:t xml:space="preserve">School Counselor</w:t>
      </w:r>
      <w:r>
        <w:t xml:space="preserve"> </w:t>
      </w:r>
      <w:r>
        <w:t xml:space="preserve">practices is no longer optional—it is the cornerstone of a resilient educational future for</w:t>
      </w:r>
      <w:r>
        <w:t xml:space="preserve"> </w:t>
      </w:r>
      <w:r>
        <w:rPr>
          <w:bCs/>
          <w:b/>
        </w:rPr>
        <w:t xml:space="preserve">Ethiopia Addis Ababa</w:t>
      </w:r>
      <w:r>
        <w:t xml:space="preserve">. This research will equip policymakers, schools, and communities to turn that vision into reality.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School Counselor Implementation in Addis Ababa, Ethiopia</dc:title>
  <dc:creator/>
  <dc:language>en</dc:language>
  <cp:keywords/>
  <dcterms:created xsi:type="dcterms:W3CDTF">2026-07-23T08:50:46Z</dcterms:created>
  <dcterms:modified xsi:type="dcterms:W3CDTF">2026-07-23T08:50:46Z</dcterms:modified>
</cp:coreProperties>
</file>

<file path=docProps/custom.xml><?xml version="1.0" encoding="utf-8"?>
<Properties xmlns="http://schemas.openxmlformats.org/officeDocument/2006/custom-properties" xmlns:vt="http://schemas.openxmlformats.org/officeDocument/2006/docPropsVTypes"/>
</file>