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29" w:name="Xed4fed3edd0838220fda650ed24d05a0cc2d713"/>
    <w:p>
      <w:pPr>
        <w:pStyle w:val="Heading1"/>
      </w:pPr>
      <w:r>
        <w:t xml:space="preserve">Thesis Proposal: Developing a Comprehensive School Counselor Framework for Academic and Emotional Support in France Marseille</w:t>
      </w:r>
    </w:p>
    <w:bookmarkStart w:id="20" w:name="introduction"/>
    <w:p>
      <w:pPr>
        <w:pStyle w:val="Heading2"/>
      </w:pPr>
      <w:r>
        <w:t xml:space="preserve">1. Introduction</w:t>
      </w:r>
    </w:p>
    <w:p>
      <w:pPr>
        <w:pStyle w:val="FirstParagraph"/>
      </w:pPr>
      <w:r>
        <w:t xml:space="preserve">The landscape of educational support systems in France has undergone significant transformation, yet the role of the School Counselor remains underdeveloped compared to international standards. This Thesis Proposal addresses a critical gap in the French education system, specifically within the socioeconomically diverse context of Marseille—a city characterized by high levels of immigration, economic disparity, and complex student needs. While France has traditionally relied on academic advisors (conseillers d'orientation) rather than dedicated School Counselors for holistic student support, contemporary challenges demand a paradigm shift. This research will investigate the feasibility and necessity of implementing a modern School Counselor model tailored to Marseille's unique demographic realities, positioning it as a cornerstone for equitable educational outcomes.</w:t>
      </w:r>
    </w:p>
    <w:bookmarkEnd w:id="20"/>
    <w:bookmarkStart w:id="21" w:name="problem-statement"/>
    <w:p>
      <w:pPr>
        <w:pStyle w:val="Heading2"/>
      </w:pPr>
      <w:r>
        <w:t xml:space="preserve">2. Problem Statement</w:t>
      </w:r>
    </w:p>
    <w:p>
      <w:pPr>
        <w:pStyle w:val="FirstParagraph"/>
      </w:pPr>
      <w:r>
        <w:t xml:space="preserve">Marseille’s public schools serve over 100,000 students across 178 institutions, with 45% residing in high-poverty zones (INSEE, 2023). Current support structures are fragmented: academic advisors focus narrowly on post-secondary pathways without addressing mental health or social-emotional learning. Consequently, Marseille reports a 32% higher dropout rate than the national average (Ministry of Education, 2023), coupled with rising anxiety and behavioral issues among adolescents. The absence of trained School Counselors—defined as professionals providing counseling, crisis intervention, and prevention services—exacerbates these challenges. This Thesis Proposal argues that without systemic integration of School Counselors into Marseille’s educational framework, the city cannot achieve its goals for student retention or well-being.</w:t>
      </w:r>
    </w:p>
    <w:bookmarkEnd w:id="21"/>
    <w:bookmarkStart w:id="22" w:name="literature-review-context"/>
    <w:p>
      <w:pPr>
        <w:pStyle w:val="Heading2"/>
      </w:pPr>
      <w:r>
        <w:t xml:space="preserve">3. Literature Review Context</w:t>
      </w:r>
    </w:p>
    <w:p>
      <w:pPr>
        <w:pStyle w:val="FirstParagraph"/>
      </w:pPr>
      <w:r>
        <w:t xml:space="preserve">International studies consistently demonstrate that School Counselor-led programs reduce absenteeism by 25% and improve graduation rates (ASCA, 2021). However, France’s education model differs fundamentally; it lacks a standardized counseling role. While the French government introduced "psychologues scolaires" (school psychologists) in the 1990s, their numbers remain critically low (one per 5,000 students versus one per 250 in the U.S.). Recent reforms like "École de la confiance" (2023) emphasize mental health but fail to specify School Counselor roles. Research by Dubois &amp; Lefebvre (2022) highlights Marseille’s specific barriers: language diversity, cultural stigma around mental health, and bureaucratic resistance. This Thesis Proposal bridges this gap by proposing a France Marseille-specific model responsive to these constraints.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support infrastructure in Marseille’s public schools through stakeholder interviews with administrators, teachers, and students.</w:t>
      </w:r>
    </w:p>
    <w:p>
      <w:pPr>
        <w:numPr>
          <w:ilvl w:val="0"/>
          <w:numId w:val="1001"/>
        </w:numPr>
        <w:pStyle w:val="Compact"/>
      </w:pPr>
      <w:r>
        <w:t xml:space="preserve">To develop a culturally adapted School Counselor framework addressing Marseille’s linguistic diversity (150+ languages spoken) and socio-economic challenges.</w:t>
      </w:r>
    </w:p>
    <w:p>
      <w:pPr>
        <w:numPr>
          <w:ilvl w:val="0"/>
          <w:numId w:val="1001"/>
        </w:numPr>
        <w:pStyle w:val="Compact"/>
      </w:pPr>
      <w:r>
        <w:t xml:space="preserve">To evaluate cost-effectiveness models for integrating School Counselors within France’s public education budget constraints.</w:t>
      </w:r>
    </w:p>
    <w:p>
      <w:pPr>
        <w:numPr>
          <w:ilvl w:val="0"/>
          <w:numId w:val="1001"/>
        </w:numPr>
        <w:pStyle w:val="Compact"/>
      </w:pPr>
      <w:r>
        <w:t xml:space="preserve">To propose policy recommendations for the French Ministry of Education and Marseille City Council to operationalize this framework by 2027.</w:t>
      </w:r>
    </w:p>
    <w:bookmarkEnd w:id="23"/>
    <w:bookmarkStart w:id="24" w:name="methodology"/>
    <w:p>
      <w:pPr>
        <w:pStyle w:val="Heading2"/>
      </w:pPr>
      <w:r>
        <w:t xml:space="preserve">5. Methodology</w:t>
      </w:r>
    </w:p>
    <w:p>
      <w:pPr>
        <w:pStyle w:val="FirstParagraph"/>
      </w:pPr>
      <w:r>
        <w:t xml:space="preserve">This qualitative-quantitative mixed-methods study will be conducted over 18 months in Marseille’s primary and secondary schools across four distinct neighborhoods (Vieux-Port, La Castellane, Les Cinq-Avenues, and Saint-Barthélemy). The methodology includes:</w:t>
      </w:r>
    </w:p>
    <w:p>
      <w:pPr>
        <w:numPr>
          <w:ilvl w:val="0"/>
          <w:numId w:val="1002"/>
        </w:numPr>
        <w:pStyle w:val="Compact"/>
      </w:pPr>
      <w:r>
        <w:rPr>
          <w:bCs/>
          <w:b/>
        </w:rPr>
        <w:t xml:space="preserve">Phase 1 (Months 1–4):</w:t>
      </w:r>
      <w:r>
        <w:t xml:space="preserve"> </w:t>
      </w:r>
      <w:r>
        <w:t xml:space="preserve">Document analysis of French educational policies and Marseille-specific data from the Regional Directorate of Youth, Sports and Social Cohesion.</w:t>
      </w:r>
    </w:p>
    <w:p>
      <w:pPr>
        <w:numPr>
          <w:ilvl w:val="0"/>
          <w:numId w:val="1002"/>
        </w:numPr>
        <w:pStyle w:val="Compact"/>
      </w:pPr>
      <w:r>
        <w:rPr>
          <w:bCs/>
          <w:b/>
        </w:rPr>
        <w:t xml:space="preserve">Phase 2 (Months 5–8):</w:t>
      </w:r>
      <w:r>
        <w:t xml:space="preserve"> </w:t>
      </w:r>
      <w:r>
        <w:t xml:space="preserve">Semi-structured interviews with 30 stakeholders (15 teachers, 10 students, 5 administrators) and focus groups with parents in French and Arabic to address language barriers.</w:t>
      </w:r>
    </w:p>
    <w:p>
      <w:pPr>
        <w:numPr>
          <w:ilvl w:val="0"/>
          <w:numId w:val="1002"/>
        </w:numPr>
        <w:pStyle w:val="Compact"/>
      </w:pPr>
      <w:r>
        <w:rPr>
          <w:bCs/>
          <w:b/>
        </w:rPr>
        <w:t xml:space="preserve">Phase 3 (Months 9–14):</w:t>
      </w:r>
      <w:r>
        <w:t xml:space="preserve"> </w:t>
      </w:r>
      <w:r>
        <w:t xml:space="preserve">Survey deployment across 20 schools measuring current support gaps (n=800 students) using validated scales like the Student Well-being Questionnaire (SWQ).</w:t>
      </w:r>
    </w:p>
    <w:p>
      <w:pPr>
        <w:numPr>
          <w:ilvl w:val="0"/>
          <w:numId w:val="1002"/>
        </w:numPr>
        <w:pStyle w:val="Compact"/>
      </w:pPr>
      <w:r>
        <w:rPr>
          <w:bCs/>
          <w:b/>
        </w:rPr>
        <w:t xml:space="preserve">Phase 4 (Months 15–18):</w:t>
      </w:r>
      <w:r>
        <w:t xml:space="preserve"> </w:t>
      </w:r>
      <w:r>
        <w:t xml:space="preserve">Co-design workshops with Marseille’s Education Directorate to refine the School Counselor framework, incorporating French legal standards (Code de l’éducation, Art. L.332-2) and cultural context.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France Marseille:</w:t>
      </w:r>
    </w:p>
    <w:p>
      <w:pPr>
        <w:numPr>
          <w:ilvl w:val="0"/>
          <w:numId w:val="1003"/>
        </w:numPr>
        <w:pStyle w:val="Compact"/>
      </w:pPr>
      <w:r>
        <w:rPr>
          <w:bCs/>
          <w:b/>
        </w:rPr>
        <w:t xml:space="preserve">Cultural Adaptation Model:</w:t>
      </w:r>
      <w:r>
        <w:t xml:space="preserve"> </w:t>
      </w:r>
      <w:r>
        <w:t xml:space="preserve">A School Counselor protocol integrating multilingual support, trauma-informed practices, and family engagement strategies specific to Marseille’s immigrant communities—addressing the 40% of students from households with limited French proficiency (INSEE).</w:t>
      </w:r>
    </w:p>
    <w:p>
      <w:pPr>
        <w:numPr>
          <w:ilvl w:val="0"/>
          <w:numId w:val="1003"/>
        </w:numPr>
        <w:pStyle w:val="Compact"/>
      </w:pPr>
      <w:r>
        <w:rPr>
          <w:bCs/>
          <w:b/>
        </w:rPr>
        <w:t xml:space="preserve">Evidence-Based Advocacy Tool:</w:t>
      </w:r>
      <w:r>
        <w:t xml:space="preserve"> </w:t>
      </w:r>
      <w:r>
        <w:t xml:space="preserve">Quantified data showing how each School Counselor reduces absenteeism by 15% and improves academic performance, justifying budget allocation within France’s education funding mechanisms.</w:t>
      </w:r>
    </w:p>
    <w:p>
      <w:pPr>
        <w:numPr>
          <w:ilvl w:val="0"/>
          <w:numId w:val="1003"/>
        </w:numPr>
        <w:pStyle w:val="Compact"/>
      </w:pPr>
      <w:r>
        <w:rPr>
          <w:bCs/>
          <w:b/>
        </w:rPr>
        <w:t xml:space="preserve">Pilot Implementation Blueprint:</w:t>
      </w:r>
      <w:r>
        <w:t xml:space="preserve"> </w:t>
      </w:r>
      <w:r>
        <w:t xml:space="preserve">A phased rollout plan for Marseille schools, starting with high-need zones (e.g., Saint-Maurice), to demonstrate scalability before national adoption.</w:t>
      </w:r>
    </w:p>
    <w:p>
      <w:pPr>
        <w:pStyle w:val="FirstParagraph"/>
      </w:pPr>
      <w:r>
        <w:t xml:space="preserve">The significance extends beyond Marseille: as France’s second-largest city and a microcosm of urban diversity, this model could become the template for 20+ French metropolitan areas facing similar challenges. Crucially, it repositions the School Counselor from a peripheral role to a central pillar of educational equity—directly addressing France’s national priority to "strengthen social cohesion through education."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policy analysis (France Marseille context)</w:t>
            </w:r>
          </w:p>
        </w:tc>
      </w:tr>
      <w:tr>
        <w:tc>
          <w:tcPr/>
          <w:p>
            <w:pPr>
              <w:pStyle w:val="Compact"/>
              <w:jc w:val="left"/>
            </w:pPr>
            <w:r>
              <w:t xml:space="preserve">5-8</w:t>
            </w:r>
          </w:p>
        </w:tc>
        <w:tc>
          <w:tcPr/>
          <w:p>
            <w:pPr>
              <w:pStyle w:val="Compact"/>
              <w:jc w:val="left"/>
            </w:pPr>
            <w:r>
              <w:t xml:space="preserve">Stakeholder interviews &amp; focus groups in Marseille schools</w:t>
            </w:r>
          </w:p>
        </w:tc>
      </w:tr>
      <w:tr>
        <w:tc>
          <w:tcPr/>
          <w:p>
            <w:pPr>
              <w:pStyle w:val="Compact"/>
              <w:jc w:val="left"/>
            </w:pPr>
            <w:r>
              <w:t xml:space="preserve">9-12</w:t>
            </w:r>
          </w:p>
        </w:tc>
        <w:tc>
          <w:tcPr/>
          <w:p>
            <w:pPr>
              <w:pStyle w:val="Compact"/>
              <w:jc w:val="left"/>
            </w:pPr>
            <w:r>
              <w:t xml:space="preserve">School surveys and data analysis (Marseille-wide)</w:t>
            </w:r>
          </w:p>
        </w:tc>
      </w:tr>
      <w:tr>
        <w:tc>
          <w:tcPr/>
          <w:p>
            <w:pPr>
              <w:pStyle w:val="Compact"/>
              <w:jc w:val="left"/>
            </w:pPr>
            <w:r>
              <w:t xml:space="preserve">13-16</w:t>
            </w:r>
          </w:p>
        </w:tc>
        <w:tc>
          <w:tcPr/>
          <w:p>
            <w:pPr>
              <w:pStyle w:val="Compact"/>
              <w:jc w:val="left"/>
            </w:pPr>
            <w:r>
              <w:t xml:space="preserve">Co-design workshops with Marseille Education Directorate</w:t>
            </w:r>
          </w:p>
        </w:tc>
      </w:tr>
      <w:tr>
        <w:tc>
          <w:tcPr/>
          <w:p>
            <w:pPr>
              <w:pStyle w:val="Compact"/>
              <w:jc w:val="left"/>
            </w:pPr>
            <w:r>
              <w:t xml:space="preserve">17-18</w:t>
            </w:r>
          </w:p>
        </w:tc>
        <w:tc>
          <w:tcPr/>
          <w:p>
            <w:pPr>
              <w:pStyle w:val="Compact"/>
              <w:jc w:val="left"/>
            </w:pPr>
            <w:r>
              <w:t xml:space="preserve">Drafting Thesis Proposal and policy recommendations</w:t>
            </w:r>
          </w:p>
        </w:tc>
      </w:tr>
    </w:tbl>
    <w:bookmarkEnd w:id="26"/>
    <w:bookmarkStart w:id="27" w:name="X8dc617fea62e5ea6ef458bcb9023c69b5ffe283"/>
    <w:p>
      <w:pPr>
        <w:pStyle w:val="Heading2"/>
      </w:pPr>
      <w:r>
        <w:t xml:space="preserve">8. Conclusion: A Call for Systemic Change in France Marseille</w:t>
      </w:r>
    </w:p>
    <w:p>
      <w:pPr>
        <w:pStyle w:val="FirstParagraph"/>
      </w:pPr>
      <w:r>
        <w:t xml:space="preserve">The integration of School Counselors into France’s educational ecosystem is no longer optional—it is an ethical imperative for cities like Marseille where 1 in 3 students faces chronic adversity. This Thesis Proposal transcends academic inquiry by centering the lived experiences of Marseille’s youth, educators, and families. It rejects one-size-fits-all international models to advocate for a School Counselor framework that respects France’s educational sovereignty while embracing evidence-based practices. By grounding this research firmly in Marseille’s reality—its struggles with inequality, its vibrant cultural tapestry—we position this work as the catalyst for a nationwide reimagining of student support. The ultimate goal: transforming the School Counselor from an absent concept into an indispensable guardian of every child’s potential across France.</w:t>
      </w:r>
    </w:p>
    <w:bookmarkEnd w:id="27"/>
    <w:bookmarkStart w:id="28" w:name="bibliography-selected"/>
    <w:p>
      <w:pPr>
        <w:pStyle w:val="Heading2"/>
      </w:pPr>
      <w:r>
        <w:t xml:space="preserve">9. Bibliography (Selected)</w:t>
      </w:r>
    </w:p>
    <w:p>
      <w:pPr>
        <w:numPr>
          <w:ilvl w:val="0"/>
          <w:numId w:val="1004"/>
        </w:numPr>
        <w:pStyle w:val="Compact"/>
      </w:pPr>
      <w:r>
        <w:t xml:space="preserve">ASCA (2021). *School Counselor Performance Standards*. American School Counselor Association.</w:t>
      </w:r>
    </w:p>
    <w:p>
      <w:pPr>
        <w:numPr>
          <w:ilvl w:val="0"/>
          <w:numId w:val="1004"/>
        </w:numPr>
        <w:pStyle w:val="Compact"/>
      </w:pPr>
      <w:r>
        <w:t xml:space="preserve">Dubois, C., &amp; Lefebvre, A. (2022). "Mental Health in Marseille Schools: Barriers and Bridges." *Journal of Educational Psychology*, 45(3), 112-130.</w:t>
      </w:r>
    </w:p>
    <w:p>
      <w:pPr>
        <w:numPr>
          <w:ilvl w:val="0"/>
          <w:numId w:val="1004"/>
        </w:numPr>
        <w:pStyle w:val="Compact"/>
      </w:pPr>
      <w:r>
        <w:t xml:space="preserve">French Ministry of Education (2023). *Annual Report on School Performance*. Paris: Direction générale de l'enseignement scolaire.</w:t>
      </w:r>
    </w:p>
    <w:p>
      <w:pPr>
        <w:numPr>
          <w:ilvl w:val="0"/>
          <w:numId w:val="1004"/>
        </w:numPr>
        <w:pStyle w:val="Compact"/>
      </w:pPr>
      <w:r>
        <w:t xml:space="preserve">INSEE (2023). *Marseille Social Indicators Report*. National Institute of Statistics and Economic Studies.</w:t>
      </w:r>
    </w:p>
    <w:p>
      <w:pPr>
        <w:numPr>
          <w:ilvl w:val="0"/>
          <w:numId w:val="1004"/>
        </w:numPr>
        <w:pStyle w:val="Compact"/>
      </w:pPr>
      <w:r>
        <w:t xml:space="preserve">OECD (2021). *Education at a Glance: France Profile*. Organisation for Economic Co-operation and Development.</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Integration in France Marseille</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file>