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Germany</w:t>
      </w:r>
      <w:r>
        <w:t xml:space="preserve"> </w:t>
      </w:r>
      <w:r>
        <w:t xml:space="preserve">Berlin</w:t>
      </w:r>
    </w:p>
    <w:bookmarkStart w:id="28" w:name="X62cb435799e1447228e32780ff1d820ce51af23"/>
    <w:p>
      <w:pPr>
        <w:pStyle w:val="Heading1"/>
      </w:pPr>
      <w:r>
        <w:t xml:space="preserve">Thesis Proposal: The Evolving Role of School Counselors in Germany Berlin's Educational Landscape</w:t>
      </w:r>
    </w:p>
    <w:bookmarkStart w:id="20" w:name="introduction-and-context"/>
    <w:p>
      <w:pPr>
        <w:pStyle w:val="Heading2"/>
      </w:pPr>
      <w:r>
        <w:t xml:space="preserve">Introduction and Context</w:t>
      </w:r>
    </w:p>
    <w:p>
      <w:pPr>
        <w:pStyle w:val="FirstParagraph"/>
      </w:pPr>
      <w:r>
        <w:t xml:space="preserve">This Thesis Proposal examines the critical, yet often under-resourced, role of the School Counselor within the educational ecosystem of Germany Berlin. As a major urban center with over 1.4 million inhabitants and a student population characterized by significant cultural diversity (approximately 35% of students have migration backgrounds), Berlin faces unique challenges in supporting student well-being and academic success. The School Counselor, operating at the intersection of education, psychology, and social work within Germany's decentralized school system, is pivotal to addressing these challenges. However, systemic underfunding and evolving demands have placed immense pressure on this profession. This Thesis Proposal argues that a comprehensive understanding of the School Counselor's current operational realities, professional identity conflicts, and impact on student outcomes in Berlin is essential for shaping future educational policy and practice in Germany.</w:t>
      </w:r>
    </w:p>
    <w:bookmarkEnd w:id="20"/>
    <w:bookmarkStart w:id="21" w:name="problem-statement"/>
    <w:p>
      <w:pPr>
        <w:pStyle w:val="Heading2"/>
      </w:pPr>
      <w:r>
        <w:t xml:space="preserve">Problem Statement</w:t>
      </w:r>
    </w:p>
    <w:p>
      <w:pPr>
        <w:pStyle w:val="FirstParagraph"/>
      </w:pPr>
      <w:r>
        <w:t xml:space="preserve">Despite the recognized importance of School Counselors under German legislation (specifically within frameworks like the Berlin School Act - Schulgesetz) and the Youth Welfare Act (Jugendwohlstandschaftsgesetz), a significant gap exists between policy intent and on-the-ground implementation in Berlin. Current data from the Berlin Senate Department for Education, Youth and Sport indicates that many schools operate with counselor-to-student ratios far exceeding recommended standards (e.g., 1:800 or higher in some cases, compared to the ideal 1:250-500 recommended by German psychological associations). This chronic shortage directly impacts accessibility and quality of support. Furthermore, School Counselors in Berlin navigate complex challenges including high levels of socio-economic disadvantage among students, the specific needs arising from migration and integration processes, and sometimes ambiguous role definitions within school hierarchies. The current discourse often lacks nuanced analysis specific to Berlin's unique urban context within Germany.</w:t>
      </w:r>
    </w:p>
    <w:bookmarkEnd w:id="21"/>
    <w:bookmarkStart w:id="22" w:name="X27edb0e3d04e5d3d9d89d2c2674a096be547fc2"/>
    <w:p>
      <w:pPr>
        <w:pStyle w:val="Heading2"/>
      </w:pPr>
      <w:r>
        <w:t xml:space="preserve">Literature Review: Gaps in Berlin-Specific Research</w:t>
      </w:r>
    </w:p>
    <w:p>
      <w:pPr>
        <w:pStyle w:val="FirstParagraph"/>
      </w:pPr>
      <w:r>
        <w:t xml:space="preserve">While international literature extensively covers School Counseling models (e.g., the ASCA model in the US), German research, particularly focused on Berlin, remains limited. Existing German studies often generalize findings across federal states (Länder), overlooking Berlin's specific governance structures, demographic pressures, and resource allocation challenges. Research by scholars like Böhm and Schröder has begun exploring counselor roles nationally but lacks deep empirical grounding in Berlin's rapidly changing school environments. Key gaps identified include:</w:t>
      </w:r>
    </w:p>
    <w:p>
      <w:pPr>
        <w:numPr>
          <w:ilvl w:val="0"/>
          <w:numId w:val="1001"/>
        </w:numPr>
        <w:pStyle w:val="Compact"/>
      </w:pPr>
      <w:r>
        <w:t xml:space="preserve">Insufficient understanding of how School Counselors in Berlin specifically manage the dual demands of academic support and socio-emotional intervention for diverse student populations.</w:t>
      </w:r>
    </w:p>
    <w:p>
      <w:pPr>
        <w:numPr>
          <w:ilvl w:val="0"/>
          <w:numId w:val="1001"/>
        </w:numPr>
        <w:pStyle w:val="Compact"/>
      </w:pPr>
      <w:r>
        <w:t xml:space="preserve">A lack of longitudinal studies assessing the actual impact of counselor interventions on key Berlin-specific outcomes (e.g., integration success rates, dropout prevention in specific districts like Neukölln or Marzahn-Hellersdorf).</w:t>
      </w:r>
    </w:p>
    <w:p>
      <w:pPr>
        <w:numPr>
          <w:ilvl w:val="0"/>
          <w:numId w:val="1001"/>
        </w:numPr>
        <w:pStyle w:val="Compact"/>
      </w:pPr>
      <w:r>
        <w:t xml:space="preserve">Minimal exploration of the professional identity development and burnout risks faced by School Counselors operating under systemic strain within Berlin's educational bureaucracy.</w:t>
      </w:r>
    </w:p>
    <w:bookmarkEnd w:id="22"/>
    <w:bookmarkStart w:id="23" w:name="research-questions"/>
    <w:p>
      <w:pPr>
        <w:pStyle w:val="Heading2"/>
      </w:pPr>
      <w:r>
        <w:t xml:space="preserve">Research Questions</w:t>
      </w:r>
    </w:p>
    <w:p>
      <w:pPr>
        <w:pStyle w:val="FirstParagraph"/>
      </w:pPr>
      <w:r>
        <w:t xml:space="preserve">This Thesis Proposal posits the following central research questions, directly addressing the identified gaps within Germany Berlin:</w:t>
      </w:r>
    </w:p>
    <w:p>
      <w:pPr>
        <w:numPr>
          <w:ilvl w:val="0"/>
          <w:numId w:val="1002"/>
        </w:numPr>
        <w:pStyle w:val="Compact"/>
      </w:pPr>
      <w:r>
        <w:t xml:space="preserve">How do School Counselors in Berlin perceive and navigate their professional roles, responsibilities, and limitations within the specific structural and demographic context of Berlin's schools?</w:t>
      </w:r>
    </w:p>
    <w:p>
      <w:pPr>
        <w:numPr>
          <w:ilvl w:val="0"/>
          <w:numId w:val="1002"/>
        </w:numPr>
        <w:pStyle w:val="Compact"/>
      </w:pPr>
      <w:r>
        <w:t xml:space="preserve">To what extent do current resource allocation (counselor-to-student ratios) and institutional support structures in Berlin effectively meet the diverse socio-emotional, academic, and integration-related needs of students?</w:t>
      </w:r>
    </w:p>
    <w:p>
      <w:pPr>
        <w:numPr>
          <w:ilvl w:val="0"/>
          <w:numId w:val="1002"/>
        </w:numPr>
        <w:pStyle w:val="Compact"/>
      </w:pPr>
      <w:r>
        <w:t xml:space="preserve">What are the most significant barriers (systemic, interpersonal, professional) that School Counselors in Berlin encounter when delivering effective support services to students from migrant backgrounds and those facing socio-economic challenges?</w:t>
      </w:r>
    </w:p>
    <w:p>
      <w:pPr>
        <w:numPr>
          <w:ilvl w:val="0"/>
          <w:numId w:val="1002"/>
        </w:numPr>
        <w:pStyle w:val="Compact"/>
      </w:pPr>
      <w:r>
        <w:t xml:space="preserve">How do School Counselors in Berlin conceptualize their success and measure impact on student well-being and academic trajectories within the German educational framework?</w:t>
      </w:r>
    </w:p>
    <w:bookmarkEnd w:id="23"/>
    <w:bookmarkStart w:id="24" w:name="methodology"/>
    <w:p>
      <w:pPr>
        <w:pStyle w:val="Heading2"/>
      </w:pPr>
      <w:r>
        <w:t xml:space="preserve">Methodology</w:t>
      </w:r>
    </w:p>
    <w:p>
      <w:pPr>
        <w:pStyle w:val="FirstParagraph"/>
      </w:pPr>
      <w:r>
        <w:t xml:space="preserve">This mixed-methods study will employ a sequential explanatory design to provide both breadth and depth of understanding specific to Germany Berlin.</w:t>
      </w:r>
    </w:p>
    <w:p>
      <w:pPr>
        <w:numPr>
          <w:ilvl w:val="0"/>
          <w:numId w:val="1003"/>
        </w:numPr>
        <w:pStyle w:val="Compact"/>
      </w:pPr>
      <w:r>
        <w:rPr>
          <w:bCs/>
          <w:b/>
        </w:rPr>
        <w:t xml:space="preserve">Phase 1 (Quantitative):</w:t>
      </w:r>
      <w:r>
        <w:t xml:space="preserve"> </w:t>
      </w:r>
      <w:r>
        <w:t xml:space="preserve">A structured survey distributed to all School Counselors registered with the Berlin State Association for School Psychology (Landesverband Schulpädagogische Psychologie) and working in public schools across Berlin's 12 districts. This will gather data on caseloads, primary areas of support provided, perceived challenges, training needs, and self-reported impact metrics. Target sample: Minimum 150 counselors.</w:t>
      </w:r>
    </w:p>
    <w:p>
      <w:pPr>
        <w:numPr>
          <w:ilvl w:val="0"/>
          <w:numId w:val="1003"/>
        </w:numPr>
        <w:pStyle w:val="Compact"/>
      </w:pPr>
      <w:r>
        <w:rPr>
          <w:bCs/>
          <w:b/>
        </w:rPr>
        <w:t xml:space="preserve">Phase 2 (Qualitative):</w:t>
      </w:r>
      <w:r>
        <w:t xml:space="preserve"> </w:t>
      </w:r>
      <w:r>
        <w:t xml:space="preserve">In-depth semi-structured interviews with a purposive subsample of 25-30 School Counselors from diverse school types (primary, secondary, comprehensive) and districts reflecting Berlin's socio-spatial diversity. Interviews will explore the lived experience, specific challenges related to migration integration or socio-economic disadvantage, role ambiguity, and coping strategies.</w:t>
      </w:r>
    </w:p>
    <w:p>
      <w:pPr>
        <w:numPr>
          <w:ilvl w:val="0"/>
          <w:numId w:val="1003"/>
        </w:numPr>
        <w:pStyle w:val="Compact"/>
      </w:pPr>
      <w:r>
        <w:rPr>
          <w:bCs/>
          <w:b/>
        </w:rPr>
        <w:t xml:space="preserve">Data Analysis:</w:t>
      </w:r>
      <w:r>
        <w:t xml:space="preserve"> </w:t>
      </w:r>
      <w:r>
        <w:t xml:space="preserve">Quantitative data analyzed using descriptive statistics and correlation analysis (SPSS). Qualitative data subjected to thematic analysis (Braun &amp; Clarke) using NVivo software. Triangulation of findings will provide a holistic picture.</w:t>
      </w:r>
    </w:p>
    <w:bookmarkEnd w:id="24"/>
    <w:bookmarkStart w:id="25" w:name="expected-contribution-and-relevance"/>
    <w:p>
      <w:pPr>
        <w:pStyle w:val="Heading2"/>
      </w:pPr>
      <w:r>
        <w:t xml:space="preserve">Expected Contribution and Relevance</w:t>
      </w:r>
    </w:p>
    <w:p>
      <w:pPr>
        <w:pStyle w:val="FirstParagraph"/>
      </w:pPr>
      <w:r>
        <w:t xml:space="preserve">This Thesis Proposal directly addresses the urgent need for Berlin-specific evidence to inform policy and practice. The research promises significant contributions:</w:t>
      </w:r>
    </w:p>
    <w:p>
      <w:pPr>
        <w:numPr>
          <w:ilvl w:val="0"/>
          <w:numId w:val="1004"/>
        </w:numPr>
        <w:pStyle w:val="Compact"/>
      </w:pPr>
      <w:r>
        <w:rPr>
          <w:bCs/>
          <w:b/>
        </w:rPr>
        <w:t xml:space="preserve">Policy Impact:</w:t>
      </w:r>
      <w:r>
        <w:t xml:space="preserve"> </w:t>
      </w:r>
      <w:r>
        <w:t xml:space="preserve">Findings will provide concrete, data-driven arguments to advocate for increased funding allocations and revised resource planning guidelines specifically tailored to Berlin's needs within Germany's federal education system. It aims to influence the upcoming Berlin Senate Education Strategy 2030.</w:t>
      </w:r>
    </w:p>
    <w:p>
      <w:pPr>
        <w:numPr>
          <w:ilvl w:val="0"/>
          <w:numId w:val="1004"/>
        </w:numPr>
        <w:pStyle w:val="Compact"/>
      </w:pPr>
      <w:r>
        <w:rPr>
          <w:bCs/>
          <w:b/>
        </w:rPr>
        <w:t xml:space="preserve">Professional Development:</w:t>
      </w:r>
      <w:r>
        <w:t xml:space="preserve"> </w:t>
      </w:r>
      <w:r>
        <w:t xml:space="preserve">Insights into role perception, barriers, and effective practices will inform the design of more relevant training programs for School Counselors in Berlin, potentially developed in collaboration with institutions like the University of Potsdam's Department of Educational Psychology.</w:t>
      </w:r>
    </w:p>
    <w:p>
      <w:pPr>
        <w:numPr>
          <w:ilvl w:val="0"/>
          <w:numId w:val="1004"/>
        </w:numPr>
        <w:pStyle w:val="Compact"/>
      </w:pPr>
      <w:r>
        <w:rPr>
          <w:bCs/>
          <w:b/>
        </w:rPr>
        <w:t xml:space="preserve">Theoretical Contribution:</w:t>
      </w:r>
      <w:r>
        <w:t xml:space="preserve"> </w:t>
      </w:r>
      <w:r>
        <w:t xml:space="preserve">It will enrich German educational psychology literature by providing a detailed case study within Germany's unique urban, multicultural context, moving beyond national generalizations to understand localized implementation challenges.</w:t>
      </w:r>
    </w:p>
    <w:p>
      <w:pPr>
        <w:numPr>
          <w:ilvl w:val="0"/>
          <w:numId w:val="1004"/>
        </w:numPr>
        <w:pStyle w:val="Compact"/>
      </w:pPr>
      <w:r>
        <w:rPr>
          <w:bCs/>
          <w:b/>
        </w:rPr>
        <w:t xml:space="preserve">Social Impact:</w:t>
      </w:r>
      <w:r>
        <w:t xml:space="preserve"> </w:t>
      </w:r>
      <w:r>
        <w:t xml:space="preserve">Ultimately, the research seeks to improve access to quality support services for vulnerable students in Berlin, contributing directly to greater equity and success in Germany's education system. Supporting the School Counselor is supporting student potential.</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Finalize methodology, ethical approval (Berlin Ethics Committee), survey instrument development and pre-testing.</w:t>
      </w:r>
      <w:r>
        <w:t xml:space="preserve"> </w:t>
      </w:r>
      <w:r>
        <w:rPr>
          <w:bCs/>
          <w:b/>
        </w:rPr>
        <w:t xml:space="preserve">Months 4-6:</w:t>
      </w:r>
      <w:r>
        <w:t xml:space="preserve"> </w:t>
      </w:r>
      <w:r>
        <w:t xml:space="preserve">Quantitative data collection (survey distribution and analysis).</w:t>
      </w:r>
      <w:r>
        <w:t xml:space="preserve"> </w:t>
      </w:r>
      <w:r>
        <w:rPr>
          <w:bCs/>
          <w:b/>
        </w:rPr>
        <w:t xml:space="preserve">Months 7-9:</w:t>
      </w:r>
      <w:r>
        <w:t xml:space="preserve"> </w:t>
      </w:r>
      <w:r>
        <w:t xml:space="preserve">Qualitative data collection (interviews) and initial thematic coding.</w:t>
      </w:r>
      <w:r>
        <w:t xml:space="preserve"> </w:t>
      </w:r>
      <w:r>
        <w:rPr>
          <w:bCs/>
          <w:b/>
        </w:rPr>
        <w:t xml:space="preserve">Months 10-12:</w:t>
      </w:r>
      <w:r>
        <w:t xml:space="preserve"> </w:t>
      </w:r>
      <w:r>
        <w:t xml:space="preserve">Triangulation of findings, comprehensive analysis, drafting of thesis chapters.</w:t>
      </w:r>
      <w:r>
        <w:t xml:space="preserve"> </w:t>
      </w:r>
      <w:r>
        <w:rPr>
          <w:bCs/>
          <w:b/>
        </w:rPr>
        <w:t xml:space="preserve">Month 13:</w:t>
      </w:r>
      <w:r>
        <w:t xml:space="preserve"> </w:t>
      </w:r>
      <w:r>
        <w:t xml:space="preserve">Final revisions and submission.</w:t>
      </w:r>
    </w:p>
    <w:bookmarkEnd w:id="26"/>
    <w:bookmarkStart w:id="27" w:name="conclusion"/>
    <w:p>
      <w:pPr>
        <w:pStyle w:val="Heading2"/>
      </w:pPr>
      <w:r>
        <w:t xml:space="preserve">Conclusion</w:t>
      </w:r>
    </w:p>
    <w:p>
      <w:pPr>
        <w:pStyle w:val="FirstParagraph"/>
      </w:pPr>
      <w:r>
        <w:t xml:space="preserve">The School Counselor is not merely an ancillary role within Berlin's schools; they are a critical linchpin for student well-being, academic achievement, and social integration in one of Europe's most dynamic and diverse cities. This Thesis Proposal presents a timely and necessary investigation into the realities faced by School Counselors operating within Germany Berlin. By grounding the research firmly in Berlin's specific context – its demographics, governance, challenges, and policy landscape – this study moves beyond generic discourse to deliver actionable insights. The findings will be instrumental for policymakers within the Berlin Senate Department for Education, school administrators across all districts of Germany Berlin, counseling professionals themselves, and ultimately for the students whose futures depend on effective support. This Thesis Proposal constitutes a vital step towards strengthening the School Counselor profession and ensuring its full potential is realized in supporting every child in Germany Berlin to thrive.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School Counselors in Germany Berlin</dc:title>
  <dc:creator/>
  <dc:language>en</dc:language>
  <cp:keywords/>
  <dcterms:created xsi:type="dcterms:W3CDTF">2026-07-19T17:59:05Z</dcterms:created>
  <dcterms:modified xsi:type="dcterms:W3CDTF">2026-07-19T17:59:05Z</dcterms:modified>
</cp:coreProperties>
</file>

<file path=docProps/custom.xml><?xml version="1.0" encoding="utf-8"?>
<Properties xmlns="http://schemas.openxmlformats.org/officeDocument/2006/custom-properties" xmlns:vt="http://schemas.openxmlformats.org/officeDocument/2006/docPropsVTypes"/>
</file>