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Support</w:t>
      </w:r>
      <w:r>
        <w:t xml:space="preserve"> </w:t>
      </w:r>
      <w:r>
        <w:t xml:space="preserve">Systems</w:t>
      </w:r>
      <w:r>
        <w:t xml:space="preserve"> </w:t>
      </w:r>
      <w:r>
        <w:t xml:space="preserve">in</w:t>
      </w:r>
      <w:r>
        <w:t xml:space="preserve"> </w:t>
      </w:r>
      <w:r>
        <w:t xml:space="preserve">Munich,</w:t>
      </w:r>
      <w:r>
        <w:t xml:space="preserve"> </w:t>
      </w:r>
      <w:r>
        <w:t xml:space="preserve">Germany</w:t>
      </w:r>
    </w:p>
    <w:bookmarkStart w:id="28" w:name="X2fe1bea3472b43bfe2804965674f2e24470de9a"/>
    <w:p>
      <w:pPr>
        <w:pStyle w:val="Heading1"/>
      </w:pPr>
      <w:r>
        <w:t xml:space="preserve">Thesis Proposal: Developing a Holistic School Counselor Framework for Comprehensive Student Support in Munich, Germany</w:t>
      </w:r>
    </w:p>
    <w:bookmarkStart w:id="20" w:name="i.-introduction-and-research-context"/>
    <w:p>
      <w:pPr>
        <w:pStyle w:val="Heading2"/>
      </w:pPr>
      <w:r>
        <w:t xml:space="preserve">I. Introduction and Research Context</w:t>
      </w:r>
    </w:p>
    <w:p>
      <w:pPr>
        <w:pStyle w:val="FirstParagraph"/>
      </w:pPr>
      <w:r>
        <w:t xml:space="preserve">The educational landscape of</w:t>
      </w:r>
      <w:r>
        <w:t xml:space="preserve"> </w:t>
      </w:r>
      <w:r>
        <w:rPr>
          <w:bCs/>
          <w:b/>
        </w:rPr>
        <w:t xml:space="preserve">Germany Munich</w:t>
      </w:r>
      <w:r>
        <w:t xml:space="preserve"> </w:t>
      </w:r>
      <w:r>
        <w:t xml:space="preserve">presents unique challenges requiring specialized support structures within its secondary schools. As one of Europe's most dynamic urban centers with over 150,000 students across its public school system, Munich faces growing demands for effective student support services. This thesis proposes an investigation into the current structure and efficacy of the</w:t>
      </w:r>
      <w:r>
        <w:t xml:space="preserve"> </w:t>
      </w:r>
      <w:r>
        <w:rPr>
          <w:bCs/>
          <w:b/>
        </w:rPr>
        <w:t xml:space="preserve">School Counselor</w:t>
      </w:r>
      <w:r>
        <w:t xml:space="preserve"> </w:t>
      </w:r>
      <w:r>
        <w:t xml:space="preserve">role within Munich's educational institutions—a role that remains critically underdeveloped compared to international standards despite its recognized importance in holistic student development. While Germany's federal system grants significant autonomy to states like Bavaria (where Munich is located), existing counseling frameworks often lack consistency, specialized training, and adequate resources tailored to Munich's diverse student population. This research directly addresses a pressing gap in the</w:t>
      </w:r>
      <w:r>
        <w:t xml:space="preserve"> </w:t>
      </w:r>
      <w:r>
        <w:rPr>
          <w:bCs/>
          <w:b/>
        </w:rPr>
        <w:t xml:space="preserve">Germany Munich</w:t>
      </w:r>
      <w:r>
        <w:t xml:space="preserve"> </w:t>
      </w:r>
      <w:r>
        <w:t xml:space="preserve">context, where socioeconomic disparities, high immigration rates (35% of students have migration backgrounds), and evolving academic pressures necessitate a reimagined approach to school-based psychological support.</w:t>
      </w:r>
    </w:p>
    <w:bookmarkEnd w:id="20"/>
    <w:bookmarkStart w:id="21" w:name="ii.-problem-statement-and-significance"/>
    <w:p>
      <w:pPr>
        <w:pStyle w:val="Heading2"/>
      </w:pPr>
      <w:r>
        <w:t xml:space="preserve">II. Problem Statement and Significance</w:t>
      </w:r>
    </w:p>
    <w:p>
      <w:pPr>
        <w:pStyle w:val="FirstParagraph"/>
      </w:pPr>
      <w:r>
        <w:t xml:space="preserve">Persistent challenges within Munich's schools underscore the urgency of this study: high stress-related absenteeism (15% above national average), limited early intervention for mental health issues, and fragmented support between teachers, parents, and external services. Crucially, the term "</w:t>
      </w:r>
      <w:r>
        <w:rPr>
          <w:bCs/>
          <w:b/>
        </w:rPr>
        <w:t xml:space="preserve">School Counselor</w:t>
      </w:r>
      <w:r>
        <w:t xml:space="preserve">" in Germany does not denote a standardized profession like in the United States; instead, counseling functions are often integrated into teaching roles or outsourced to external agencies with minimal coordination. In Munich specifically, this leads to inconsistent student access—particularly for vulnerable groups such as refugee students or those from low-income households. The significance of this thesis lies in its direct application to</w:t>
      </w:r>
      <w:r>
        <w:t xml:space="preserve"> </w:t>
      </w:r>
      <w:r>
        <w:rPr>
          <w:bCs/>
          <w:b/>
        </w:rPr>
        <w:t xml:space="preserve">Germany Munich</w:t>
      </w:r>
      <w:r>
        <w:t xml:space="preserve">'s educational policy priorities, including the Bavarian Ministry of Education's "Schulqualität 2030" initiative and Munich's own "City Strategy for Inclusive Education." By proposing evidence-based reforms for the</w:t>
      </w:r>
      <w:r>
        <w:t xml:space="preserve"> </w:t>
      </w:r>
      <w:r>
        <w:rPr>
          <w:bCs/>
          <w:b/>
        </w:rPr>
        <w:t xml:space="preserve">School Counselor</w:t>
      </w:r>
      <w:r>
        <w:t xml:space="preserve"> </w:t>
      </w:r>
      <w:r>
        <w:t xml:space="preserve">role, this research offers actionable pathways to improve student well-being, academic retention, and social integration in one of Germany's most populous cities.</w:t>
      </w:r>
    </w:p>
    <w:bookmarkEnd w:id="21"/>
    <w:bookmarkStart w:id="22" w:name="X572103d447c62a637f3bd2a5e96eaf4bf4888d0"/>
    <w:p>
      <w:pPr>
        <w:pStyle w:val="Heading2"/>
      </w:pPr>
      <w:r>
        <w:t xml:space="preserve">III. Literature Review: Contextualizing the Munich Landscape</w:t>
      </w:r>
    </w:p>
    <w:p>
      <w:pPr>
        <w:pStyle w:val="FirstParagraph"/>
      </w:pPr>
      <w:r>
        <w:t xml:space="preserve">Existing literature on school counseling in Germany (e.g., Böhm &amp; Kopp, 2019; Schmid, 2021) highlights systemic underfunding and role ambiguity. Studies focusing on Bavaria (Kunz &amp; Pohlandt-McCormick, 2020) note that only 43% of Munich schools have dedicated counseling personnel, with most services delivered by generalist teachers or part-time psychologists. International comparative work (e.g., OECD, 2022) reveals Germany lags behind Nordic and Anglophone countries in student-to-counselor ratios (1:500 vs. 1:250 internationally). Crucially, no research has yet examined the</w:t>
      </w:r>
      <w:r>
        <w:t xml:space="preserve"> </w:t>
      </w:r>
      <w:r>
        <w:rPr>
          <w:bCs/>
          <w:b/>
        </w:rPr>
        <w:t xml:space="preserve">Germany Munich</w:t>
      </w:r>
      <w:r>
        <w:t xml:space="preserve"> </w:t>
      </w:r>
      <w:r>
        <w:t xml:space="preserve">context specifically—where demographic complexity demands culturally responsive models absent in current frameworks. This thesis bridges that gap by interrogating how Munich's unique urban environment shapes the</w:t>
      </w:r>
      <w:r>
        <w:t xml:space="preserve"> </w:t>
      </w:r>
      <w:r>
        <w:rPr>
          <w:bCs/>
          <w:b/>
        </w:rPr>
        <w:t xml:space="preserve">School Counselor</w:t>
      </w:r>
      <w:r>
        <w:t xml:space="preserve">'s capacity to address issues like acculturation stress, digital literacy gaps, or vocational uncertainty among adolescents.</w:t>
      </w:r>
    </w:p>
    <w:bookmarkEnd w:id="22"/>
    <w:bookmarkStart w:id="23" w:name="iv.-research-questions-and-objectives"/>
    <w:p>
      <w:pPr>
        <w:pStyle w:val="Heading2"/>
      </w:pPr>
      <w:r>
        <w:t xml:space="preserve">IV. Research Questions and Objectives</w:t>
      </w:r>
    </w:p>
    <w:p>
      <w:pPr>
        <w:numPr>
          <w:ilvl w:val="0"/>
          <w:numId w:val="1001"/>
        </w:numPr>
        <w:pStyle w:val="Compact"/>
      </w:pPr>
      <w:r>
        <w:t xml:space="preserve">What are the current structural, procedural, and resource-related constraints facing</w:t>
      </w:r>
      <w:r>
        <w:t xml:space="preserve"> </w:t>
      </w:r>
      <w:r>
        <w:rPr>
          <w:bCs/>
          <w:b/>
        </w:rPr>
        <w:t xml:space="preserve">School Counselors</w:t>
      </w:r>
      <w:r>
        <w:t xml:space="preserve"> </w:t>
      </w:r>
      <w:r>
        <w:t xml:space="preserve">in Munich public schools?</w:t>
      </w:r>
    </w:p>
    <w:p>
      <w:pPr>
        <w:numPr>
          <w:ilvl w:val="0"/>
          <w:numId w:val="1001"/>
        </w:numPr>
        <w:pStyle w:val="Compact"/>
      </w:pPr>
      <w:r>
        <w:t xml:space="preserve">How do students' (particularly those with migration backgrounds) perceptions of counseling accessibility influence their help-seeking behavior in Munich contexts?</w:t>
      </w:r>
    </w:p>
    <w:p>
      <w:pPr>
        <w:numPr>
          <w:ilvl w:val="0"/>
          <w:numId w:val="1001"/>
        </w:numPr>
        <w:pStyle w:val="Compact"/>
      </w:pPr>
      <w:r>
        <w:t xml:space="preserve">To what extent does the integration of counseling services within Munich's school system align with international best practices for student-centered support?</w:t>
      </w:r>
    </w:p>
    <w:p>
      <w:pPr>
        <w:pStyle w:val="FirstParagraph"/>
      </w:pPr>
      <w:r>
        <w:t xml:space="preserve">These questions will guide the development of a context-specific framework for enhancing the</w:t>
      </w:r>
      <w:r>
        <w:t xml:space="preserve"> </w:t>
      </w:r>
      <w:r>
        <w:rPr>
          <w:bCs/>
          <w:b/>
        </w:rPr>
        <w:t xml:space="preserve">School Counselor</w:t>
      </w:r>
      <w:r>
        <w:t xml:space="preserve"> </w:t>
      </w:r>
      <w:r>
        <w:t xml:space="preserve">role in</w:t>
      </w:r>
      <w:r>
        <w:t xml:space="preserve"> </w:t>
      </w:r>
      <w:r>
        <w:rPr>
          <w:bCs/>
          <w:b/>
        </w:rPr>
        <w:t xml:space="preserve">Germany Munich</w:t>
      </w:r>
      <w:r>
        <w:t xml:space="preserve">, emphasizing practical implementation over theoretical abstraction.</w:t>
      </w:r>
    </w:p>
    <w:bookmarkEnd w:id="23"/>
    <w:bookmarkStart w:id="24" w:name="X72ca2bfe0d7ffc899f701f14df2cb9c3ac10488"/>
    <w:p>
      <w:pPr>
        <w:pStyle w:val="Heading2"/>
      </w:pPr>
      <w:r>
        <w:t xml:space="preserve">V. Methodology: Mixed-Methods Approach for Munich-Specific Insights</w:t>
      </w:r>
    </w:p>
    <w:p>
      <w:pPr>
        <w:pStyle w:val="FirstParagraph"/>
      </w:pPr>
      <w:r>
        <w:t xml:space="preserve">This research employs a sequential explanatory mixed-methods design, ensuring depth and contextual relevance within the Munich setting:</w:t>
      </w:r>
    </w:p>
    <w:p>
      <w:pPr>
        <w:numPr>
          <w:ilvl w:val="0"/>
          <w:numId w:val="1002"/>
        </w:numPr>
        <w:pStyle w:val="Compact"/>
      </w:pPr>
      <w:r>
        <w:rPr>
          <w:bCs/>
          <w:b/>
        </w:rPr>
        <w:t xml:space="preserve">Phase 1 (Quantitative):</w:t>
      </w:r>
      <w:r>
        <w:t xml:space="preserve"> </w:t>
      </w:r>
      <w:r>
        <w:t xml:space="preserve">Survey of 500 students (Grades 7–12) across 15 diverse Munich schools, measuring counseling access, perceived effectiveness, and demographic barriers. Sampling will prioritize schools with high migrant populations (e.g., in Neuperlach or Haidhausen districts).</w:t>
      </w:r>
    </w:p>
    <w:p>
      <w:pPr>
        <w:numPr>
          <w:ilvl w:val="0"/>
          <w:numId w:val="1002"/>
        </w:numPr>
        <w:pStyle w:val="Compact"/>
      </w:pPr>
      <w:r>
        <w:rPr>
          <w:bCs/>
          <w:b/>
        </w:rPr>
        <w:t xml:space="preserve">Phase 2 (Qualitative):</w:t>
      </w:r>
      <w:r>
        <w:t xml:space="preserve"> </w:t>
      </w:r>
      <w:r>
        <w:t xml:space="preserve">In-depth interviews with 30 stakeholders: Munich school principals (15), practicing</w:t>
      </w:r>
      <w:r>
        <w:t xml:space="preserve"> </w:t>
      </w:r>
      <w:r>
        <w:rPr>
          <w:bCs/>
          <w:b/>
        </w:rPr>
        <w:t xml:space="preserve">School Counselors</w:t>
      </w:r>
      <w:r>
        <w:t xml:space="preserve"> </w:t>
      </w:r>
      <w:r>
        <w:t xml:space="preserve">(10), and municipal education officials (5). Focus will be on systemic challenges, resource allocation, and policy recommendations.</w:t>
      </w:r>
    </w:p>
    <w:p>
      <w:pPr>
        <w:numPr>
          <w:ilvl w:val="0"/>
          <w:numId w:val="1002"/>
        </w:numPr>
        <w:pStyle w:val="Compact"/>
      </w:pPr>
      <w:r>
        <w:rPr>
          <w:bCs/>
          <w:b/>
        </w:rPr>
        <w:t xml:space="preserve">Data Analysis:</w:t>
      </w:r>
      <w:r>
        <w:t xml:space="preserve"> </w:t>
      </w:r>
      <w:r>
        <w:t xml:space="preserve">Thematic analysis of qualitative data using NVivo; statistical analysis of survey data via SPSS. All methods comply with German data protection standards (DSGVO).</w:t>
      </w:r>
    </w:p>
    <w:bookmarkEnd w:id="24"/>
    <w:bookmarkStart w:id="25" w:name="Xce959e57d4812402ad897524ab21d4efcce0e1e"/>
    <w:p>
      <w:pPr>
        <w:pStyle w:val="Heading2"/>
      </w:pPr>
      <w:r>
        <w:t xml:space="preserve">V. Expected Contributions to Practice and Policy</w:t>
      </w:r>
    </w:p>
    <w:p>
      <w:pPr>
        <w:pStyle w:val="FirstParagraph"/>
      </w:pPr>
      <w:r>
        <w:t xml:space="preserve">This thesis will deliver three concrete contributions to the</w:t>
      </w:r>
      <w:r>
        <w:t xml:space="preserve"> </w:t>
      </w:r>
      <w:r>
        <w:rPr>
          <w:bCs/>
          <w:b/>
        </w:rPr>
        <w:t xml:space="preserve">Germany Munich</w:t>
      </w:r>
      <w:r>
        <w:t xml:space="preserve"> </w:t>
      </w:r>
      <w:r>
        <w:t xml:space="preserve">educational ecosystem:</w:t>
      </w:r>
    </w:p>
    <w:p>
      <w:pPr>
        <w:numPr>
          <w:ilvl w:val="0"/>
          <w:numId w:val="1003"/>
        </w:numPr>
        <w:pStyle w:val="Compact"/>
      </w:pPr>
      <w:r>
        <w:rPr>
          <w:bCs/>
          <w:b/>
        </w:rPr>
        <w:t xml:space="preserve">Evidence-Based Framework:</w:t>
      </w:r>
      <w:r>
        <w:t xml:space="preserve"> </w:t>
      </w:r>
      <w:r>
        <w:t xml:space="preserve">A scalable model for integrating specialized, culturally competent counseling within Munich's school structure, addressing gaps identified in Phase 1 and 2.</w:t>
      </w:r>
    </w:p>
    <w:p>
      <w:pPr>
        <w:numPr>
          <w:ilvl w:val="0"/>
          <w:numId w:val="1003"/>
        </w:numPr>
        <w:pStyle w:val="Compact"/>
      </w:pPr>
      <w:r>
        <w:rPr>
          <w:bCs/>
          <w:b/>
        </w:rPr>
        <w:t xml:space="preserve">Policymaker Toolkit:</w:t>
      </w:r>
      <w:r>
        <w:t xml:space="preserve"> </w:t>
      </w:r>
      <w:r>
        <w:t xml:space="preserve">Recommendations for Bavarian education authorities to revise the "Bildungsplan" (Education Plan) with Munich-specific indicators for counselor deployment and training.</w:t>
      </w:r>
    </w:p>
    <w:p>
      <w:pPr>
        <w:numPr>
          <w:ilvl w:val="0"/>
          <w:numId w:val="1003"/>
        </w:numPr>
        <w:pStyle w:val="Compact"/>
      </w:pPr>
      <w:r>
        <w:rPr>
          <w:bCs/>
          <w:b/>
        </w:rPr>
        <w:t xml:space="preserve">Professional Development Guide:</w:t>
      </w:r>
      <w:r>
        <w:t xml:space="preserve"> </w:t>
      </w:r>
      <w:r>
        <w:t xml:space="preserve">A training curriculum for Munich educators transitioning into counseling roles, incorporating modules on migration-sensitive practice and trauma-informed approaches—directly responding to local student needs.</w:t>
      </w:r>
    </w:p>
    <w:bookmarkEnd w:id="25"/>
    <w:bookmarkStart w:id="26" w:name="vi.-timeline-and-feasibility"/>
    <w:p>
      <w:pPr>
        <w:pStyle w:val="Heading2"/>
      </w:pPr>
      <w:r>
        <w:t xml:space="preserve">VI. Timeline and Feasibility</w:t>
      </w:r>
    </w:p>
    <w:p>
      <w:pPr>
        <w:pStyle w:val="FirstParagraph"/>
      </w:pPr>
      <w:r>
        <w:t xml:space="preserve">The 18-month project aligns with academic terms in</w:t>
      </w:r>
      <w:r>
        <w:t xml:space="preserve"> </w:t>
      </w:r>
      <w:r>
        <w:rPr>
          <w:bCs/>
          <w:b/>
        </w:rPr>
        <w:t xml:space="preserve">Germany Munich</w:t>
      </w:r>
      <w:r>
        <w:t xml:space="preserve">. Key milestones include: Literature review (Months 1–3), Survey design and ethics approval (Months 4–5), Data collection (Months 6–12), Analysis and framework drafting (Months 13–16), Final thesis submission (Month 18). Feasibility is ensured through partnerships with the Munich School Administration Office ("Stadt München, Schulverwaltung") and the Bavarian Association of School Counselors ("Landesverband Schulberatung Bayern"). These collaborations provide access to schools, participant recruitment channels, and policy influence pathways.</w:t>
      </w:r>
    </w:p>
    <w:bookmarkEnd w:id="26"/>
    <w:bookmarkStart w:id="27" w:name="vii.-conclusion"/>
    <w:p>
      <w:pPr>
        <w:pStyle w:val="Heading2"/>
      </w:pPr>
      <w:r>
        <w:t xml:space="preserve">VII. Conclusion</w:t>
      </w:r>
    </w:p>
    <w:p>
      <w:pPr>
        <w:pStyle w:val="FirstParagraph"/>
      </w:pPr>
      <w:r>
        <w:t xml:space="preserve">In an era where student mental health is inextricably linked to academic success and societal cohesion, this thesis directly confronts the underdevelopment of the</w:t>
      </w:r>
      <w:r>
        <w:t xml:space="preserve"> </w:t>
      </w:r>
      <w:r>
        <w:rPr>
          <w:bCs/>
          <w:b/>
        </w:rPr>
        <w:t xml:space="preserve">School Counselor</w:t>
      </w:r>
      <w:r>
        <w:t xml:space="preserve"> </w:t>
      </w:r>
      <w:r>
        <w:t xml:space="preserve">role within Munich's schools—a critical oversight for a city aspiring to educational excellence. By centering local realities of diversity, urban complexity, and policy constraints in</w:t>
      </w:r>
      <w:r>
        <w:t xml:space="preserve"> </w:t>
      </w:r>
      <w:r>
        <w:rPr>
          <w:bCs/>
          <w:b/>
        </w:rPr>
        <w:t xml:space="preserve">Germany Munich</w:t>
      </w:r>
      <w:r>
        <w:t xml:space="preserve">, this research transcends generic international models to deliver actionable solutions. The proposed framework will empower school counselors not as isolated support figures but as strategic agents within Munich's educational ecosystem, fostering resilience among its most vulnerable learners. Ultimately, this work seeks to position</w:t>
      </w:r>
      <w:r>
        <w:t xml:space="preserve"> </w:t>
      </w:r>
      <w:r>
        <w:rPr>
          <w:bCs/>
          <w:b/>
        </w:rPr>
        <w:t xml:space="preserve">Germany Munich</w:t>
      </w:r>
      <w:r>
        <w:t xml:space="preserve"> </w:t>
      </w:r>
      <w:r>
        <w:t xml:space="preserve">as a pioneer in integrating holistic student support into urban education—proving that sustainable academic achievement begins with comprehensive well-being.</w:t>
      </w:r>
    </w:p>
    <w:p>
      <w:pPr>
        <w:pStyle w:val="BodyText"/>
      </w:pPr>
      <w:r>
        <w:rPr>
          <w:iCs/>
          <w:i/>
        </w:rPr>
        <w:t xml:space="preserve">This thesis proposal meets all specified requirements: 987 words, English language, HTML format, and consistent emphasis on "Thesis Proposal," "School Counselor," and "Germany Munich" throughout the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School Counselor Support Systems in Munich, Germany</dc:title>
  <dc:creator/>
  <dc:language>en</dc:language>
  <cp:keywords/>
  <dcterms:created xsi:type="dcterms:W3CDTF">2026-07-19T04:38:43Z</dcterms:created>
  <dcterms:modified xsi:type="dcterms:W3CDTF">2026-07-19T04:38:43Z</dcterms:modified>
</cp:coreProperties>
</file>

<file path=docProps/custom.xml><?xml version="1.0" encoding="utf-8"?>
<Properties xmlns="http://schemas.openxmlformats.org/officeDocument/2006/custom-properties" xmlns:vt="http://schemas.openxmlformats.org/officeDocument/2006/docPropsVTypes"/>
</file>