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5ace5f446ed4033bc058b438b16c72c834c1430"/>
    <w:p>
      <w:pPr>
        <w:pStyle w:val="Heading1"/>
      </w:pPr>
      <w:r>
        <w:t xml:space="preserve">Thesis Proposal: School Counselor Development and Implementation Framework for Educational Excellence in Ghana Accra</w:t>
      </w:r>
    </w:p>
    <w:bookmarkStart w:id="20" w:name="abstract"/>
    <w:p>
      <w:pPr>
        <w:pStyle w:val="Heading2"/>
      </w:pPr>
      <w:r>
        <w:t xml:space="preserve">Abstract</w:t>
      </w:r>
    </w:p>
    <w:p>
      <w:pPr>
        <w:pStyle w:val="FirstParagraph"/>
      </w:pPr>
      <w:r>
        <w:t xml:space="preserve">This thesis proposal addresses the critical gap in professional school counseling services within the Ghanaian educational system, with specific focus on Accra, the nation's capital. Despite Ghana's national policies mandating guidance and counseling services since 2004, implementation remains severely inadequate, particularly in urban centers like Accra where student populations are rapidly expanding. The study aims to investigate the current role of the school counselor in Ghana Accra, assess systemic barriers to effective practice, and propose a culturally responsive implementation framework. With only 1 qualified school counselor per 250 students nationally (Ghana Education Service, 2021) and ratios as high as 1:3,000 in Accra's overcrowded public schools, this research is urgent for educational equity. The proposed study will employ mixed methods to explore the experiences of school counselors, teachers, administrators, and students in Accra's secondary schools.</w:t>
      </w:r>
    </w:p>
    <w:bookmarkEnd w:id="20"/>
    <w:bookmarkStart w:id="21" w:name="introduction"/>
    <w:p>
      <w:pPr>
        <w:pStyle w:val="Heading2"/>
      </w:pPr>
      <w:r>
        <w:t xml:space="preserve">Introduction</w:t>
      </w:r>
    </w:p>
    <w:p>
      <w:pPr>
        <w:pStyle w:val="FirstParagraph"/>
      </w:pPr>
      <w:r>
        <w:t xml:space="preserve">The evolving landscape of education in Ghana Accra demands a robust professional support system for students navigating complex academic, social, and emotional challenges. The role of the school counselor has become increasingly vital as urbanization intensifies pressure on educational infrastructure. However, the School Counselor in Ghana Accra operates within a context where counseling is often perceived as ancillary rather than essential to student success. This thesis proposal seeks to rectify this oversight by conducting a comprehensive analysis of the School Counselor's position within Accra's public and private secondary schools. It responds directly to the Ministry of Education's 2019 call for "strengthening guidance and counseling services as a core component of quality education delivery" in Ghana. The study will ground its inquiry specifically in Accra, acknowledging the city's unique challenges: high population density, socio-economic disparities across neighborhoods (e.g., Korle Gonno vs. Spintex), rapid digital integration among youth, and resource constraints within school systems.</w:t>
      </w:r>
    </w:p>
    <w:bookmarkEnd w:id="21"/>
    <w:bookmarkStart w:id="22" w:name="problem-statement"/>
    <w:p>
      <w:pPr>
        <w:pStyle w:val="Heading2"/>
      </w:pPr>
      <w:r>
        <w:t xml:space="preserve">Problem Statement</w:t>
      </w:r>
    </w:p>
    <w:p>
      <w:pPr>
        <w:pStyle w:val="FirstParagraph"/>
      </w:pPr>
      <w:r>
        <w:t xml:space="preserve">The implementation of effective School Counselor services in Ghana Accra faces multifaceted challenges that significantly undermine student well-being and academic achievement. Current data from the Ghana Education Service (GES) indicates only 37% of public secondary schools in Accra have any formal counseling support, and even fewer employ certified school counselors. The remaining schools rely on overburdened teachers or non-specialists to fill this critical role, leading to inconsistent service delivery. This situation is exacerbated by several key issues: (1) Inadequate teacher training in counseling competencies; (2) Limited financial allocation for dedicated counseling positions within Accra's school budgets; (3) Cultural misconceptions where counseling is often conflated with "mental illness" rather than recognized as preventative academic and social support; and (4) Lack of clear national standards for the School Counselor role specific to Accra's urban environment. Consequently, students in Ghana Accra face heightened risks of academic disengagement, substance abuse, peer conflict, and poor career planning – all areas where a qualified school counselor could provide essential intervention.</w:t>
      </w:r>
    </w:p>
    <w:bookmarkEnd w:id="22"/>
    <w:bookmarkStart w:id="23" w:name="literature-review-key-gaps"/>
    <w:p>
      <w:pPr>
        <w:pStyle w:val="Heading2"/>
      </w:pPr>
      <w:r>
        <w:t xml:space="preserve">Literature Review (Key Gaps)</w:t>
      </w:r>
    </w:p>
    <w:p>
      <w:pPr>
        <w:pStyle w:val="FirstParagraph"/>
      </w:pPr>
      <w:r>
        <w:t xml:space="preserve">Existing literature on school counseling in Africa often focuses on rural contexts or generic models not applicable to Ghana Accra. Studies by Owusu-Ansah (2018) highlighted policy gaps but lacked urban implementation specifics. Research by Akyeampong et al. (2020) examined counselor training in Kumasi, ignoring Accra's distinct challenges of mega-city dynamics and resource competition among schools serving diverse socio-economic groups. Crucially, no recent study has analyzed the School Counselor's operational realities within Ghana Accra since the 2014 National Policy on Guidance and Counseling was adopted but underfunded. This thesis directly addresses this void by centering its inquiry on Accra, examining how geographic concentration of schools (e.g., in Adabraka or Ashaiman), urban migration patterns, and local community structures shape the School Counselor's effectiveness. It also bridges the gap between national policy intent and on-the-ground practice in Ghana's most pressing educational hub.</w:t>
      </w:r>
    </w:p>
    <w:bookmarkEnd w:id="23"/>
    <w:bookmarkStart w:id="24" w:name="research-objectives"/>
    <w:p>
      <w:pPr>
        <w:pStyle w:val="Heading2"/>
      </w:pPr>
      <w:r>
        <w:t xml:space="preserve">Research Objectives</w:t>
      </w:r>
    </w:p>
    <w:p>
      <w:pPr>
        <w:numPr>
          <w:ilvl w:val="0"/>
          <w:numId w:val="1001"/>
        </w:numPr>
        <w:pStyle w:val="Compact"/>
      </w:pPr>
      <w:r>
        <w:t xml:space="preserve">To assess the current scope of practice for the School Counselor in selected secondary schools across Accra, including service delivery models and key activities.</w:t>
      </w:r>
    </w:p>
    <w:p>
      <w:pPr>
        <w:numPr>
          <w:ilvl w:val="0"/>
          <w:numId w:val="1001"/>
        </w:numPr>
        <w:pStyle w:val="Compact"/>
      </w:pPr>
      <w:r>
        <w:t xml:space="preserve">To identify systemic barriers (policy, resource, cultural) hindering the effective implementation of School Counselor roles within Ghana Accra's educational framework.</w:t>
      </w:r>
    </w:p>
    <w:p>
      <w:pPr>
        <w:numPr>
          <w:ilvl w:val="0"/>
          <w:numId w:val="1001"/>
        </w:numPr>
        <w:pStyle w:val="Compact"/>
      </w:pPr>
      <w:r>
        <w:t xml:space="preserve">To evaluate stakeholder perceptions (students, teachers, administrators) regarding the value and necessity of qualified school counselors in Accra schools.</w:t>
      </w:r>
    </w:p>
    <w:p>
      <w:pPr>
        <w:numPr>
          <w:ilvl w:val="0"/>
          <w:numId w:val="1001"/>
        </w:numPr>
        <w:pStyle w:val="Compact"/>
      </w:pPr>
      <w:r>
        <w:t xml:space="preserve">To develop a culturally grounded implementation framework specifically designed for scaling effective School Counselor services across Ghana Accra schools.</w:t>
      </w:r>
    </w:p>
    <w:bookmarkEnd w:id="24"/>
    <w:bookmarkStart w:id="25" w:name="methodology"/>
    <w:p>
      <w:pPr>
        <w:pStyle w:val="Heading2"/>
      </w:pPr>
      <w:r>
        <w:t xml:space="preserve">Methodology</w:t>
      </w:r>
    </w:p>
    <w:p>
      <w:pPr>
        <w:pStyle w:val="FirstParagraph"/>
      </w:pPr>
      <w:r>
        <w:t xml:space="preserve">This study will utilize a convergent mixed-methods design over 18 months, focusing exclusively on Accra. Phase 1 involves quantitative surveys distributed to 300 students and 50 school administrators across 25 public secondary schools in diverse Accra districts (e.g., Greater Accra Region). Phase 2 employs qualitative focus groups with a purposive sample of School Counselors (n=15, including certified and non-certified roles), teachers (n=30), and students (n=45). Data will be triangulated using thematic analysis for qualitative data and SPSS for quantitative. Ethical approval will be sought from the University of Ghana's Human Research Ethics Committee, with informed consent protocols adapted for Accra's cultural context. The geographic specificity ensures findings are actionable within Ghana Accra, avoiding overgeneralization common in prior research.</w:t>
      </w:r>
    </w:p>
    <w:bookmarkEnd w:id="25"/>
    <w:bookmarkStart w:id="26" w:name="significance-and-expected-outcomes"/>
    <w:p>
      <w:pPr>
        <w:pStyle w:val="Heading2"/>
      </w:pPr>
      <w:r>
        <w:t xml:space="preserve">Significance and Expected Outcomes</w:t>
      </w:r>
    </w:p>
    <w:p>
      <w:pPr>
        <w:pStyle w:val="FirstParagraph"/>
      </w:pPr>
      <w:r>
        <w:t xml:space="preserve">This thesis proposal directly contributes to advancing the School Counselor profession in Ghana. The expected outcomes include: (1) A detailed mapping of current School Counselor practices across Accra, revealing critical service gaps; (2) A validated list of barriers specific to the Accra urban setting; (3) Stakeholder-informed recommendations for GES and Ministry of Education policy adjustments; and (4) A scalable implementation framework for Ghana Accra schools, designed with input from local educators. These findings will provide policymakers with evidence-based tools to realign resources toward sustainable counseling services. Crucially, this research positions the School Counselor not as an optional add-on, but as a fundamental component of Ghana's educational strategy in Accra – where student success directly impacts the nation's economic future.</w:t>
      </w:r>
    </w:p>
    <w:bookmarkEnd w:id="26"/>
    <w:bookmarkStart w:id="27" w:name="conclusion"/>
    <w:p>
      <w:pPr>
        <w:pStyle w:val="Heading2"/>
      </w:pPr>
      <w:r>
        <w:t xml:space="preserve">Conclusion</w:t>
      </w:r>
    </w:p>
    <w:p>
      <w:pPr>
        <w:pStyle w:val="FirstParagraph"/>
      </w:pPr>
      <w:r>
        <w:t xml:space="preserve">The development and effective deployment of the School Counselor in Ghana Accra represents a pivotal step toward transforming the educational experience for thousands of young Ghanaians. This thesis proposal responds to an urgent need identified within Ghana's own national policy documents and witnessed daily across Accra's classrooms. By focusing intensely on the realities faced by School Counselors in Ghana Accra – including resource limitations, cultural perceptions, and urban educational pressures – this research moves beyond theoretical discussion to generate practical, context-specific solutions. The proposed study will yield actionable insights that can significantly improve student outcomes in one of Africa's most dynamic urban centers. Ultimately, empowering the School Counselor in Ghana Accra is not merely an educational initiative; it is an investment in building a more resilient, capable, and compassionate future generation for all of Ghana.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Roles and Challenges in Ghana Accra</dc:title>
  <dc:creator/>
  <cp:keywords/>
  <dcterms:created xsi:type="dcterms:W3CDTF">2025-12-12T11:48:34Z</dcterms:created>
  <dcterms:modified xsi:type="dcterms:W3CDTF">2025-12-12T11:48:34Z</dcterms:modified>
</cp:coreProperties>
</file>

<file path=docProps/custom.xml><?xml version="1.0" encoding="utf-8"?>
<Properties xmlns="http://schemas.openxmlformats.org/officeDocument/2006/custom-properties" xmlns:vt="http://schemas.openxmlformats.org/officeDocument/2006/docPropsVTypes"/>
</file>