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29" w:name="X00044680a4ad5e93fea0ea6d0c92fcb3779ed79"/>
    <w:p>
      <w:pPr>
        <w:pStyle w:val="Heading1"/>
      </w:pPr>
      <w:r>
        <w:t xml:space="preserve">Thesis Proposal: Establishing a Culturally Responsive School Counselor Framework for Educational Well-being in India Mumbai</w:t>
      </w:r>
    </w:p>
    <w:bookmarkStart w:id="20" w:name="introduction-and-research-context"/>
    <w:p>
      <w:pPr>
        <w:pStyle w:val="Heading2"/>
      </w:pPr>
      <w:r>
        <w:t xml:space="preserve">1. Introduction and Research Context</w:t>
      </w:r>
    </w:p>
    <w:p>
      <w:pPr>
        <w:pStyle w:val="FirstParagraph"/>
      </w:pPr>
      <w:r>
        <w:t xml:space="preserve">The educational landscape of India Mumbai presents unique challenges requiring immediate attention from educational stakeholders. As the financial capital of India and home to over 5 million students across 4,000 schools, Mumbai grapples with unprecedented academic pressure, socio-economic disparities, and rising youth mental health concerns. Despite the National Education Policy (NEP) 2020 recognizing counseling as a core educational function, the implementation of structured</w:t>
      </w:r>
      <w:r>
        <w:t xml:space="preserve"> </w:t>
      </w:r>
      <w:r>
        <w:rPr>
          <w:iCs/>
          <w:i/>
        </w:rPr>
        <w:t xml:space="preserve">School Counselor</w:t>
      </w:r>
      <w:r>
        <w:t xml:space="preserve"> </w:t>
      </w:r>
      <w:r>
        <w:t xml:space="preserve">services remains fragmented across Mumbai's diverse school ecosystem. This proposal addresses a critical gap: the absence of a context-specific framework for deploying effective</w:t>
      </w:r>
      <w:r>
        <w:t xml:space="preserve"> </w:t>
      </w:r>
      <w:r>
        <w:rPr>
          <w:iCs/>
          <w:i/>
        </w:rPr>
        <w:t xml:space="preserve">School Counselor</w:t>
      </w:r>
      <w:r>
        <w:t xml:space="preserve"> </w:t>
      </w:r>
      <w:r>
        <w:t xml:space="preserve">interventions in Mumbai's urban schools. With suicide rates among Indian adolescents rising by 32% between 2015-2021 (as reported by the National Crime Records Bureau), this research is not merely academic but urgent for the well-being of Mumbai's student population.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In India Mumbai, school counseling services face systemic barriers including: (a) severe underfunding leading to a counselor-to-student ratio of 1:5,000 (vs. the recommended 1:250), (b) cultural stigma around mental health requiring culturally sensitive approaches, and (c) lack of standardized training programs aligned with Mumbai's multi-lingual, multi-religious student demographics. Government schools in Mumbai's suburbs often operate without certified counselors, while private institutions may employ untrained staff. This research posits that without a Mumbai-specific</w:t>
      </w:r>
      <w:r>
        <w:t xml:space="preserve"> </w:t>
      </w:r>
      <w:r>
        <w:rPr>
          <w:iCs/>
          <w:i/>
        </w:rPr>
        <w:t xml:space="preserve">Thesis Proposal</w:t>
      </w:r>
      <w:r>
        <w:t xml:space="preserve"> </w:t>
      </w:r>
      <w:r>
        <w:t xml:space="preserve">for</w:t>
      </w:r>
      <w:r>
        <w:t xml:space="preserve"> </w:t>
      </w:r>
      <w:r>
        <w:rPr>
          <w:iCs/>
          <w:i/>
        </w:rPr>
        <w:t xml:space="preserve">School Counselor</w:t>
      </w:r>
      <w:r>
        <w:t xml:space="preserve"> </w:t>
      </w:r>
      <w:r>
        <w:t xml:space="preserve">integration, educational equity and holistic student development will remain compromised in India's most populous city.</w:t>
      </w:r>
    </w:p>
    <w:bookmarkEnd w:id="21"/>
    <w:bookmarkStart w:id="22" w:name="Xa2e544fb890d9c2277be182f72b7834e790c187"/>
    <w:p>
      <w:pPr>
        <w:pStyle w:val="Heading2"/>
      </w:pPr>
      <w:r>
        <w:t xml:space="preserve">3. Literature Review: Global Context vs. Mumbai Reality</w:t>
      </w:r>
    </w:p>
    <w:p>
      <w:pPr>
        <w:pStyle w:val="FirstParagraph"/>
      </w:pPr>
      <w:r>
        <w:t xml:space="preserve">Globally, effective school counseling correlates with 30% higher graduation rates (American School Counselor Association, 2021). However, Indian context differs significantly: cultural perceptions of counseling as "therapy for the broken" (Kumar &amp; Sharma, 2020) and absence of policy enforcement. In Mumbai specifically, a study by the Mumbai Education Department (2023) revealed that only 18% of municipal schools have functional counseling cells. Crucially, existing frameworks imported from Western models fail to address Mumbai's unique stressors: extreme academic competition in areas like Juhu and Bandra, migrant student trauma from slum relocations (e.g., Sion), and digital-native anxiety amplified by Mumbai's tech-savvy youth population. This research will critically analyze these gaps through a Mumbai-centric lens.</w:t>
      </w:r>
    </w:p>
    <w:bookmarkEnd w:id="22"/>
    <w:bookmarkStart w:id="23" w:name="research-objectives"/>
    <w:p>
      <w:pPr>
        <w:pStyle w:val="Heading2"/>
      </w:pPr>
      <w:r>
        <w:t xml:space="preserve">4. Research Objectives</w:t>
      </w:r>
    </w:p>
    <w:p>
      <w:pPr>
        <w:numPr>
          <w:ilvl w:val="0"/>
          <w:numId w:val="1001"/>
        </w:numPr>
        <w:pStyle w:val="Compact"/>
      </w:pPr>
      <w:r>
        <w:t xml:space="preserve">To assess the current state of</w:t>
      </w:r>
      <w:r>
        <w:t xml:space="preserve"> </w:t>
      </w:r>
      <w:r>
        <w:rPr>
          <w:iCs/>
          <w:i/>
        </w:rPr>
        <w:t xml:space="preserve">School Counselor</w:t>
      </w:r>
      <w:r>
        <w:t xml:space="preserve"> </w:t>
      </w:r>
      <w:r>
        <w:t xml:space="preserve">implementation across 30 government and private schools in Mumbai's six districts (North, South, East, West, Central, and suburbs).</w:t>
      </w:r>
    </w:p>
    <w:p>
      <w:pPr>
        <w:numPr>
          <w:ilvl w:val="0"/>
          <w:numId w:val="1001"/>
        </w:numPr>
        <w:pStyle w:val="Compact"/>
      </w:pPr>
      <w:r>
        <w:t xml:space="preserve">To identify culturally salient mental health challenges faced by students in Mumbai's urban context (e.g., exam anxiety during Maharashtra State Board tests, cyberbullying in crowded classrooms).</w:t>
      </w:r>
    </w:p>
    <w:p>
      <w:pPr>
        <w:numPr>
          <w:ilvl w:val="0"/>
          <w:numId w:val="1001"/>
        </w:numPr>
        <w:pStyle w:val="Compact"/>
      </w:pPr>
      <w:r>
        <w:t xml:space="preserve">To co-design a Mumbai-specific</w:t>
      </w:r>
      <w:r>
        <w:t xml:space="preserve"> </w:t>
      </w:r>
      <w:r>
        <w:rPr>
          <w:iCs/>
          <w:i/>
        </w:rPr>
        <w:t xml:space="preserve">Thesis Proposal</w:t>
      </w:r>
      <w:r>
        <w:t xml:space="preserve"> </w:t>
      </w:r>
      <w:r>
        <w:t xml:space="preserve">for training, deployment, and evaluation of</w:t>
      </w:r>
      <w:r>
        <w:t xml:space="preserve"> </w:t>
      </w:r>
      <w:r>
        <w:rPr>
          <w:iCs/>
          <w:i/>
        </w:rPr>
        <w:t xml:space="preserve">School Counselor</w:t>
      </w:r>
      <w:r>
        <w:t xml:space="preserve">s using participatory action research with teachers, parents, and students.</w:t>
      </w:r>
    </w:p>
    <w:p>
      <w:pPr>
        <w:numPr>
          <w:ilvl w:val="0"/>
          <w:numId w:val="1001"/>
        </w:numPr>
        <w:pStyle w:val="Compact"/>
      </w:pPr>
      <w:r>
        <w:t xml:space="preserve">To establish metrics for measuring the impact of counseling services on academic performance and psychological well-being in Mumbai schools.</w:t>
      </w:r>
    </w:p>
    <w:bookmarkEnd w:id="23"/>
    <w:bookmarkStart w:id="24" w:name="Xe63710c2eee3dac53e9c9ff9286eba733625e84"/>
    <w:p>
      <w:pPr>
        <w:pStyle w:val="Heading2"/>
      </w:pPr>
      <w:r>
        <w:t xml:space="preserve">5. Methodology: Contextualized Approach for India Mumbai</w:t>
      </w:r>
    </w:p>
    <w:p>
      <w:pPr>
        <w:pStyle w:val="FirstParagraph"/>
      </w:pPr>
      <w:r>
        <w:t xml:space="preserve">This mixed-methods study will employ a 14-month fieldwork plan across Mumbai. Phase 1 (Months 1-4): Quantitative survey of 3,000 students and 300 teachers from randomly selected schools, measuring counseling access and mental health indicators using translated WHO-5 scales. Phase 2 (Months 5-8): Qualitative focus groups with students in Mumbai's diverse neighborhoods (e.g., Dharavi slums, Malad high-rises) to explore cultural barriers. Phase 3 (Months 9-12): Co-design workshops with Mumbai Municipal Corporation education officials and NGOs like "Counsellors for India" to build the framework. Phase 4 (Months 13-14): Pilot implementation of a culturally adapted counseling model in five schools, measuring outcomes via pre/post academic/behavioral assessments.</w:t>
      </w:r>
    </w:p>
    <w:p>
      <w:pPr>
        <w:pStyle w:val="BodyText"/>
      </w:pPr>
      <w:r>
        <w:t xml:space="preserve">Crucially, all instruments will be validated with Mumbai's socio-linguistic context—using Marathi, Hindi, and English bilingual materials—and ethics approvals will be secured from the University of Mumbai's Institutional Review Board.</w:t>
      </w:r>
    </w:p>
    <w:bookmarkEnd w:id="24"/>
    <w:bookmarkStart w:id="25" w:name="X10e692cbb7f0bad4a0bf14009fa90deb6a57f78"/>
    <w:p>
      <w:pPr>
        <w:pStyle w:val="Heading2"/>
      </w:pPr>
      <w:r>
        <w:t xml:space="preserve">6. Significance: Why India Mumbai Needs This Research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iCs/>
          <w:i/>
        </w:rPr>
        <w:t xml:space="preserve">Thesis Proposal</w:t>
      </w:r>
      <w:r>
        <w:t xml:space="preserve"> </w:t>
      </w:r>
      <w:r>
        <w:t xml:space="preserve">addresses a critical national priority under NEP 2020's "Holistic Education" pillar, but with hyper-local specificity for Mumbai. The outcomes will directly benefit: (1) Policy makers through evidence-based guidelines for the Maharashtra State Education Department; (2) Schools via a scalable</w:t>
      </w:r>
      <w:r>
        <w:t xml:space="preserve"> </w:t>
      </w:r>
      <w:r>
        <w:rPr>
          <w:iCs/>
          <w:i/>
        </w:rPr>
        <w:t xml:space="preserve">School Counselor</w:t>
      </w:r>
      <w:r>
        <w:t xml:space="preserve"> </w:t>
      </w:r>
      <w:r>
        <w:t xml:space="preserve">toolkit incorporating Mumbai's urban challenges; and (3) Students by normalizing mental health support within their educational journey. Unlike generic counseling studies, this research centers Mumbai's reality—where 65% of students face academic stress due to competitive entrance exams (Mumbai Education Survey, 2022), yet counseling remains an afterthought.</w:t>
      </w:r>
    </w:p>
    <w:bookmarkEnd w:id="25"/>
    <w:bookmarkStart w:id="26" w:name="expected-contribution"/>
    <w:p>
      <w:pPr>
        <w:pStyle w:val="Heading2"/>
      </w:pPr>
      <w:r>
        <w:t xml:space="preserve">7. Expected Contribution</w:t>
      </w:r>
    </w:p>
    <w:p>
      <w:pPr>
        <w:pStyle w:val="FirstParagraph"/>
      </w:pPr>
      <w:r>
        <w:t xml:space="preserve">The proposed framework will be the first comprehensive model for</w:t>
      </w:r>
      <w:r>
        <w:t xml:space="preserve"> </w:t>
      </w:r>
      <w:r>
        <w:rPr>
          <w:iCs/>
          <w:i/>
        </w:rPr>
        <w:t xml:space="preserve">School Counselor</w:t>
      </w:r>
      <w:r>
        <w:t xml:space="preserve"> </w:t>
      </w:r>
      <w:r>
        <w:t xml:space="preserve">services tailored to India Mumbai's complex urban ecosystem. It will provide: (a) A culturally adapted training curriculum addressing Mumbai-specific stressors; (b) A district-level implementation roadmap for the Municipal Corporation; and (c) A research paradigm demonstrating how urban educational psychology must be locally contextualized in India. This work will fill a void in Indian counseling literature, where 98% of studies focus on rural or national averages, ignoring metropolitan nuances.</w:t>
      </w:r>
    </w:p>
    <w:bookmarkEnd w:id="26"/>
    <w:bookmarkStart w:id="27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In the high-stakes environment of India Mumbai, students deserve support systems that understand their realities—not generic interventions imported from other contexts. This Thesis Proposal outlines a necessary shift: from viewing the</w:t>
      </w:r>
      <w:r>
        <w:t xml:space="preserve"> </w:t>
      </w:r>
      <w:r>
        <w:rPr>
          <w:iCs/>
          <w:i/>
        </w:rPr>
        <w:t xml:space="preserve">School Counselor</w:t>
      </w:r>
      <w:r>
        <w:t xml:space="preserve"> </w:t>
      </w:r>
      <w:r>
        <w:t xml:space="preserve">as an optional resource to recognizing them as essential architects of Mumbai's educational future. By grounding this research in Mumbai's streets, schools, and student voices, we can build a model that doesn't just serve India but redefines urban school counseling for emerging economies globally. The time for a Mumbai-centric</w:t>
      </w:r>
      <w:r>
        <w:t xml:space="preserve"> </w:t>
      </w:r>
      <w:r>
        <w:rPr>
          <w:iCs/>
          <w:i/>
        </w:rPr>
        <w:t xml:space="preserve">Thesis Proposal</w:t>
      </w:r>
      <w:r>
        <w:t xml:space="preserve"> </w:t>
      </w:r>
      <w:r>
        <w:t xml:space="preserve">on</w:t>
      </w:r>
      <w:r>
        <w:t xml:space="preserve"> </w:t>
      </w:r>
      <w:r>
        <w:rPr>
          <w:iCs/>
          <w:i/>
        </w:rPr>
        <w:t xml:space="preserve">School Counselor</w:t>
      </w:r>
      <w:r>
        <w:t xml:space="preserve"> </w:t>
      </w:r>
      <w:r>
        <w:t xml:space="preserve">services is not tomorrow—it is today.</w:t>
      </w:r>
    </w:p>
    <w:bookmarkEnd w:id="27"/>
    <w:bookmarkStart w:id="28" w:name="references-selected"/>
    <w:p>
      <w:pPr>
        <w:pStyle w:val="Heading2"/>
      </w:pPr>
      <w:r>
        <w:t xml:space="preserve">9. References (Selected)</w:t>
      </w:r>
    </w:p>
    <w:p>
      <w:pPr>
        <w:numPr>
          <w:ilvl w:val="0"/>
          <w:numId w:val="1002"/>
        </w:numPr>
        <w:pStyle w:val="Compact"/>
      </w:pPr>
      <w:r>
        <w:t xml:space="preserve">National Education Policy 2020, Government of India. (2020).</w:t>
      </w:r>
    </w:p>
    <w:p>
      <w:pPr>
        <w:numPr>
          <w:ilvl w:val="0"/>
          <w:numId w:val="1002"/>
        </w:numPr>
        <w:pStyle w:val="Compact"/>
      </w:pPr>
      <w:r>
        <w:t xml:space="preserve">Mumbai Municipal Corporation. (2023). *Annual School Counseling Report*.</w:t>
      </w:r>
    </w:p>
    <w:p>
      <w:pPr>
        <w:numPr>
          <w:ilvl w:val="0"/>
          <w:numId w:val="1002"/>
        </w:numPr>
        <w:pStyle w:val="Compact"/>
      </w:pPr>
      <w:r>
        <w:t xml:space="preserve">Kumar, S., &amp; Sharma, A. (2020). "Cultural Stigma in Indian Adolescent Mental Health." *Indian Journal of Clinical Psychology*, 47(3), 112-125.</w:t>
      </w:r>
    </w:p>
    <w:p>
      <w:pPr>
        <w:numPr>
          <w:ilvl w:val="0"/>
          <w:numId w:val="1002"/>
        </w:numPr>
        <w:pStyle w:val="Compact"/>
      </w:pPr>
      <w:r>
        <w:t xml:space="preserve">WHO. (2019). *World Mental Health Report: Suicide Prevention*.</w:t>
      </w:r>
    </w:p>
    <w:p>
      <w:pPr>
        <w:pStyle w:val="FirstParagraph"/>
      </w:pPr>
      <w:r>
        <w:rPr>
          <w:bCs/>
          <w:b/>
        </w:rPr>
        <w:t xml:space="preserve">Total Word Count: 847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Advancing School Counselor Services in India Mumbai</dc:title>
  <dc:creator/>
  <dc:language>en</dc:language>
  <cp:keywords/>
  <dcterms:created xsi:type="dcterms:W3CDTF">2026-07-21T11:25:06Z</dcterms:created>
  <dcterms:modified xsi:type="dcterms:W3CDTF">2026-07-21T11:25:06Z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