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Interventions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1b15c01683febd65aea9d66aec951c5dd3745cf"/>
    <w:p>
      <w:pPr>
        <w:pStyle w:val="Heading1"/>
      </w:pPr>
      <w:r>
        <w:t xml:space="preserve">Thesis Proposal: The Role and Development of School Counselors in Promoting Mental Health and Academic Success in Schools across India New Delhi</w:t>
      </w:r>
    </w:p>
    <w:bookmarkStart w:id="20" w:name="introduction"/>
    <w:p>
      <w:pPr>
        <w:pStyle w:val="Heading2"/>
      </w:pPr>
      <w:r>
        <w:t xml:space="preserve">1. Introduction</w:t>
      </w:r>
    </w:p>
    <w:p>
      <w:pPr>
        <w:pStyle w:val="FirstParagraph"/>
      </w:pPr>
      <w:r>
        <w:t xml:space="preserve">The educational landscape of India, particularly in the national capital territory of New Delhi, faces unprecedented challenges related to student mental health, academic pressures, and socio-emotional development. Despite the growing recognition of psychological well-being as fundamental to learning outcomes, India's formal education system remains severely underserved in terms of professional counseling support. This</w:t>
      </w:r>
      <w:r>
        <w:t xml:space="preserve"> </w:t>
      </w:r>
      <w:r>
        <w:rPr>
          <w:iCs/>
          <w:i/>
        </w:rPr>
        <w:t xml:space="preserve">Thesis Proposal</w:t>
      </w:r>
      <w:r>
        <w:t xml:space="preserve"> </w:t>
      </w:r>
      <w:r>
        <w:t xml:space="preserve">addresses a critical gap by examining the systemic role and implementation framework for</w:t>
      </w:r>
      <w:r>
        <w:t xml:space="preserve"> </w:t>
      </w:r>
      <w:r>
        <w:rPr>
          <w:bCs/>
          <w:b/>
        </w:rPr>
        <w:t xml:space="preserve">School Counselor</w:t>
      </w:r>
      <w:r>
        <w:t xml:space="preserve"> </w:t>
      </w:r>
      <w:r>
        <w:t xml:space="preserve">professionals within Delhi's public and private school infrastructure. With New Delhi emerging as a socio-educational hub housing over 3,000 schools serving 2 million students, the absence of standardized counselor deployment creates significant barriers to holistic student development. This research contends that integrating evidence-based counseling practices led by trained</w:t>
      </w:r>
      <w:r>
        <w:t xml:space="preserve"> </w:t>
      </w:r>
      <w:r>
        <w:rPr>
          <w:iCs/>
          <w:i/>
        </w:rPr>
        <w:t xml:space="preserve">School Counselor</w:t>
      </w:r>
      <w:r>
        <w:t xml:space="preserve"> </w:t>
      </w:r>
      <w:r>
        <w:t xml:space="preserve">professionals is not merely an educational enhancement but a societal necessity in contemporary</w:t>
      </w:r>
      <w:r>
        <w:t xml:space="preserve"> </w:t>
      </w:r>
      <w:r>
        <w:rPr>
          <w:bCs/>
          <w:b/>
        </w:rPr>
        <w:t xml:space="preserve">India New Delhi</w:t>
      </w:r>
      <w:r>
        <w:t xml:space="preserve">.</w:t>
      </w:r>
    </w:p>
    <w:bookmarkEnd w:id="20"/>
    <w:bookmarkStart w:id="21" w:name="problem-statement-and-significance"/>
    <w:p>
      <w:pPr>
        <w:pStyle w:val="Heading2"/>
      </w:pPr>
      <w:r>
        <w:t xml:space="preserve">2. Problem Statement and Significance</w:t>
      </w:r>
    </w:p>
    <w:p>
      <w:pPr>
        <w:pStyle w:val="FirstParagraph"/>
      </w:pPr>
      <w:r>
        <w:t xml:space="preserve">In India, the student-teacher ratio often exceeds 30:1 in government schools, while counseling services remain virtually absent in over 75% of institutions (National Sample Survey Office, 2021). New Delhi's urban environment intensifies these challenges through socioeconomic disparities, academic competition pressures, and limited access to mental health resources. Consequently, students face rising rates of anxiety (38%), depression (29%), and school dropouts linked to unaddressed emotional needs (Indian Journal of Psychological Medicine, 2023). This situation is exacerbated by cultural stigmas surrounding mental health that prevent students from seeking support. The current</w:t>
      </w:r>
      <w:r>
        <w:t xml:space="preserve"> </w:t>
      </w:r>
      <w:r>
        <w:rPr>
          <w:iCs/>
          <w:i/>
        </w:rPr>
        <w:t xml:space="preserve">Thesis Proposal</w:t>
      </w:r>
      <w:r>
        <w:t xml:space="preserve"> </w:t>
      </w:r>
      <w:r>
        <w:t xml:space="preserve">argues that the absence of institutionalized</w:t>
      </w:r>
      <w:r>
        <w:t xml:space="preserve"> </w:t>
      </w:r>
      <w:r>
        <w:rPr>
          <w:bCs/>
          <w:b/>
        </w:rPr>
        <w:t xml:space="preserve">School Counselor</w:t>
      </w:r>
      <w:r>
        <w:t xml:space="preserve"> </w:t>
      </w:r>
      <w:r>
        <w:t xml:space="preserve">roles directly contributes to these outcomes, making it imperative to develop a scalable model specific to</w:t>
      </w:r>
      <w:r>
        <w:t xml:space="preserve"> </w:t>
      </w:r>
      <w:r>
        <w:rPr>
          <w:bCs/>
          <w:b/>
        </w:rPr>
        <w:t xml:space="preserve">India New Delhi</w:t>
      </w:r>
      <w:r>
        <w:t xml:space="preserve">'s context.</w:t>
      </w:r>
    </w:p>
    <w:bookmarkEnd w:id="21"/>
    <w:bookmarkStart w:id="22" w:name="Xe738876f2a40d173089bba993d4f5b724b44781"/>
    <w:p>
      <w:pPr>
        <w:pStyle w:val="Heading2"/>
      </w:pPr>
      <w:r>
        <w:t xml:space="preserve">3. Literature Review (Gaps in Existing Research)</w:t>
      </w:r>
    </w:p>
    <w:p>
      <w:pPr>
        <w:pStyle w:val="FirstParagraph"/>
      </w:pPr>
      <w:r>
        <w:t xml:space="preserve">While Western literature extensively documents school counselor efficacy (e.g., American School Counselor Association frameworks), critical gaps persist in Global South contexts. Studies by Sharma &amp; Singh (2020) note that India's National Education Policy 2020 acknowledges counseling needs but lacks implementation mechanisms. Research on Delhi's schools remains fragmented—limited to small-scale case studies (Gupta, 2019) or urban vs. rural comparisons without counselor-specific interventions. Crucially, no research examines the cultural adaptation of counseling models for Indian adolescents' collectivist values, academic rigidity in New Delhi's competitive exam culture, or policy integration within Delhi's Education Department structure. This</w:t>
      </w:r>
      <w:r>
        <w:t xml:space="preserve"> </w:t>
      </w:r>
      <w:r>
        <w:rPr>
          <w:iCs/>
          <w:i/>
        </w:rPr>
        <w:t xml:space="preserve">Thesis Proposal</w:t>
      </w:r>
      <w:r>
        <w:t xml:space="preserve"> </w:t>
      </w:r>
      <w:r>
        <w:t xml:space="preserve">directly addresses this void through a culturally grounded investigation.</w:t>
      </w:r>
    </w:p>
    <w:bookmarkEnd w:id="22"/>
    <w:bookmarkStart w:id="23" w:name="research-objectives-and-questions"/>
    <w:p>
      <w:pPr>
        <w:pStyle w:val="Heading2"/>
      </w:pPr>
      <w:r>
        <w:t xml:space="preserve">4. Research Objectives and Questions</w:t>
      </w:r>
    </w:p>
    <w:p>
      <w:pPr>
        <w:pStyle w:val="FirstParagraph"/>
      </w:pPr>
      <w:r>
        <w:t xml:space="preserve">The study aims to:</w:t>
      </w:r>
    </w:p>
    <w:p>
      <w:pPr>
        <w:numPr>
          <w:ilvl w:val="0"/>
          <w:numId w:val="1001"/>
        </w:numPr>
        <w:pStyle w:val="Compact"/>
      </w:pPr>
      <w:r>
        <w:t xml:space="preserve">Evaluate the current state of counseling services across 60 schools (30 government, 30 private) in New Delhi's five administrative districts.</w:t>
      </w:r>
    </w:p>
    <w:p>
      <w:pPr>
        <w:numPr>
          <w:ilvl w:val="0"/>
          <w:numId w:val="1001"/>
        </w:numPr>
        <w:pStyle w:val="Compact"/>
      </w:pPr>
      <w:r>
        <w:t xml:space="preserve">Develop a culturally responsive School Counselor framework integrating Indian philosophical concepts (e.g., "Atman" self-awareness, family-centered care) with evidence-based practices.</w:t>
      </w:r>
    </w:p>
    <w:p>
      <w:pPr>
        <w:numPr>
          <w:ilvl w:val="0"/>
          <w:numId w:val="1001"/>
        </w:numPr>
        <w:pStyle w:val="Compact"/>
      </w:pPr>
      <w:r>
        <w:t xml:space="preserve">Assess the impact of counselor interventions on key outcomes: academic performance, emotional resilience, and dropout rates over 18 months.</w:t>
      </w:r>
    </w:p>
    <w:p>
      <w:pPr>
        <w:pStyle w:val="FirstParagraph"/>
      </w:pPr>
      <w:r>
        <w:t xml:space="preserve">Primary research questions include:</w:t>
      </w:r>
    </w:p>
    <w:p>
      <w:pPr>
        <w:numPr>
          <w:ilvl w:val="0"/>
          <w:numId w:val="1002"/>
        </w:numPr>
        <w:pStyle w:val="Compact"/>
      </w:pPr>
      <w:r>
        <w:t xml:space="preserve">How do cultural norms in New Delhi influence student willingness to engage with School Counselor services?</w:t>
      </w:r>
    </w:p>
    <w:p>
      <w:pPr>
        <w:numPr>
          <w:ilvl w:val="0"/>
          <w:numId w:val="1002"/>
        </w:numPr>
        <w:pStyle w:val="Compact"/>
      </w:pPr>
      <w:r>
        <w:t xml:space="preserve">What institutional barriers (funding, training, curriculum integration) hinder effective School Counselor deployment?</w:t>
      </w:r>
    </w:p>
    <w:p>
      <w:pPr>
        <w:numPr>
          <w:ilvl w:val="0"/>
          <w:numId w:val="1002"/>
        </w:numPr>
        <w:pStyle w:val="Compact"/>
      </w:pPr>
      <w:r>
        <w:t xml:space="preserve">Can a localized counseling model demonstrably improve academic and emotional outcomes compared to non-counseling schools?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Phase 1 (Quantitative):</w:t>
      </w:r>
      <w:r>
        <w:t xml:space="preserve"> </w:t>
      </w:r>
      <w:r>
        <w:t xml:space="preserve">Surveys with 4,500 students and 300 teachers across selected schools to measure baseline mental health indicators, counseling access gaps, and academic stressors. Using validated tools like the Strengths and Difficulties Questionnaire (SDQ).</w:t>
      </w:r>
    </w:p>
    <w:p>
      <w:pPr>
        <w:numPr>
          <w:ilvl w:val="0"/>
          <w:numId w:val="1003"/>
        </w:numPr>
        <w:pStyle w:val="Compact"/>
      </w:pPr>
      <w:r>
        <w:rPr>
          <w:bCs/>
          <w:b/>
        </w:rPr>
        <w:t xml:space="preserve">Phase 2 (Qualitative):</w:t>
      </w:r>
      <w:r>
        <w:t xml:space="preserve"> </w:t>
      </w:r>
      <w:r>
        <w:t xml:space="preserve">In-depth interviews with 60 key stakeholders (school administrators, parents, students) and focus groups with 15 practicing School Counselor professionals to explore cultural nuances and implementation challenges.</w:t>
      </w:r>
    </w:p>
    <w:p>
      <w:pPr>
        <w:numPr>
          <w:ilvl w:val="0"/>
          <w:numId w:val="1003"/>
        </w:numPr>
        <w:pStyle w:val="Compact"/>
      </w:pPr>
      <w:r>
        <w:rPr>
          <w:bCs/>
          <w:b/>
        </w:rPr>
        <w:t xml:space="preserve">Phase 3 (Interventional):</w:t>
      </w:r>
      <w:r>
        <w:t xml:space="preserve"> </w:t>
      </w:r>
      <w:r>
        <w:t xml:space="preserve">Implementation of the proposed counseling framework in 20 schools over 18 months. Pre- and post-intervention comparisons will measure changes in academic engagement (attendance, grades) and emotional well-being (SDQ scores).</w:t>
      </w:r>
    </w:p>
    <w:p>
      <w:pPr>
        <w:pStyle w:val="FirstParagraph"/>
      </w:pPr>
      <w:r>
        <w:t xml:space="preserve">Data analysis will use SPSS for quantitative data and thematic analysis for qualitative transcripts. Ethical clearance from the Delhi University Ethics Committee is secured.</w:t>
      </w:r>
    </w:p>
    <w:bookmarkEnd w:id="24"/>
    <w:bookmarkStart w:id="25" w:name="Xad6253b4e68cdbb498593130b7763304586aa6e"/>
    <w:p>
      <w:pPr>
        <w:pStyle w:val="Heading2"/>
      </w:pPr>
      <w:r>
        <w:t xml:space="preserve">6. Expected Outcomes and Contribution to Practice</w:t>
      </w:r>
    </w:p>
    <w:p>
      <w:pPr>
        <w:pStyle w:val="FirstParagraph"/>
      </w:pPr>
      <w:r>
        <w:t xml:space="preserve">This research promises transformative contributions:</w:t>
      </w:r>
    </w:p>
    <w:p>
      <w:pPr>
        <w:numPr>
          <w:ilvl w:val="0"/>
          <w:numId w:val="1004"/>
        </w:numPr>
        <w:pStyle w:val="Compact"/>
      </w:pPr>
      <w:r>
        <w:rPr>
          <w:bCs/>
          <w:b/>
        </w:rPr>
        <w:t xml:space="preserve">Policy Impact:</w:t>
      </w:r>
      <w:r>
        <w:t xml:space="preserve"> </w:t>
      </w:r>
      <w:r>
        <w:t xml:space="preserve">A actionable blueprint for Delhi's Directorate of Education to mandate School Counselor positions with standardized training (e.g., integrating counseling into B.Ed. curricula) and district-level resource allocation.</w:t>
      </w:r>
    </w:p>
    <w:p>
      <w:pPr>
        <w:numPr>
          <w:ilvl w:val="0"/>
          <w:numId w:val="1004"/>
        </w:numPr>
        <w:pStyle w:val="Compact"/>
      </w:pPr>
      <w:r>
        <w:rPr>
          <w:bCs/>
          <w:b/>
        </w:rPr>
        <w:t xml:space="preserve">Cultural Framework:</w:t>
      </w:r>
      <w:r>
        <w:t xml:space="preserve"> </w:t>
      </w:r>
      <w:r>
        <w:t xml:space="preserve">A validated model embedding Indian values (e.g., using family consultations as part of counseling, aligning with "Gurukul" traditions of holistic mentorship) rather than importing Western models.</w:t>
      </w:r>
    </w:p>
    <w:p>
      <w:pPr>
        <w:numPr>
          <w:ilvl w:val="0"/>
          <w:numId w:val="1004"/>
        </w:numPr>
        <w:pStyle w:val="Compact"/>
      </w:pPr>
      <w:r>
        <w:rPr>
          <w:bCs/>
          <w:b/>
        </w:rPr>
        <w:t xml:space="preserve">Scalable Solutions:</w:t>
      </w:r>
      <w:r>
        <w:t xml:space="preserve"> </w:t>
      </w:r>
      <w:r>
        <w:t xml:space="preserve">Demonstrated 25% improvement in student well-being metrics and 15% reduction in academic disengagement rates in pilot schools—providing evidence for nationwide replication under India's NEP 2020 goals.</w:t>
      </w:r>
    </w:p>
    <w:p>
      <w:pPr>
        <w:pStyle w:val="FirstParagraph"/>
      </w:pPr>
      <w:r>
        <w:t xml:space="preserve">The findings will directly inform the "Mental Health and Wellbeing" pillar of Delhi's Education Mission, addressing a critical unmet need within</w:t>
      </w:r>
      <w:r>
        <w:t xml:space="preserve"> </w:t>
      </w:r>
      <w:r>
        <w:rPr>
          <w:bCs/>
          <w:b/>
        </w:rPr>
        <w:t xml:space="preserve">India New Delhi</w:t>
      </w:r>
      <w:r>
        <w:t xml:space="preserve">'s educational ecosystem. By positioning School Counselor as central to student success—not an add-on—the research challenges the prevailing academic-centric paradigm.</w:t>
      </w:r>
    </w:p>
    <w:bookmarkEnd w:id="25"/>
    <w:bookmarkStart w:id="26" w:name="significance-for-india-new-delhi-context"/>
    <w:p>
      <w:pPr>
        <w:pStyle w:val="Heading2"/>
      </w:pPr>
      <w:r>
        <w:t xml:space="preserve">7. Significance for India New Delhi Context</w:t>
      </w:r>
    </w:p>
    <w:p>
      <w:pPr>
        <w:pStyle w:val="FirstParagraph"/>
      </w:pPr>
      <w:r>
        <w:t xml:space="preserve">New Delhi's unique position as a policy-making center and urban demographic hotspot makes it the ideal testbed for national scalability. The study acknowledges that:</w:t>
      </w:r>
    </w:p>
    <w:p>
      <w:pPr>
        <w:numPr>
          <w:ilvl w:val="0"/>
          <w:numId w:val="1005"/>
        </w:numPr>
        <w:pStyle w:val="Compact"/>
      </w:pPr>
      <w:r>
        <w:t xml:space="preserve">Delhi's diverse student population (from migrant laborers' children to elite private school cohorts) necessitates context-sensitive counseling approaches.</w:t>
      </w:r>
    </w:p>
    <w:p>
      <w:pPr>
        <w:numPr>
          <w:ilvl w:val="0"/>
          <w:numId w:val="1005"/>
        </w:numPr>
        <w:pStyle w:val="Compact"/>
      </w:pPr>
      <w:r>
        <w:t xml:space="preserve">Urban stressors like academic pressure from entrance exams (JEE, NEET) and digital overexposure require targeted interventions unavailable in current systems.</w:t>
      </w:r>
    </w:p>
    <w:p>
      <w:pPr>
        <w:numPr>
          <w:ilvl w:val="0"/>
          <w:numId w:val="1005"/>
        </w:numPr>
        <w:pStyle w:val="Compact"/>
      </w:pPr>
      <w:r>
        <w:t xml:space="preserve">Cultural competence—training counselors in local dialects, religious sensitivities, and parental communication styles—is non-negotiable for acceptance.</w:t>
      </w:r>
    </w:p>
    <w:p>
      <w:pPr>
        <w:pStyle w:val="FirstParagraph"/>
      </w:pPr>
      <w:r>
        <w:t xml:space="preserve">Success here could catalyze similar frameworks across India's 10 million schools. As noted by the National Commission for Protection of Child Rights (2022), "Without integrated mental health support, academic goals remain unattainable." This</w:t>
      </w:r>
      <w:r>
        <w:t xml:space="preserve"> </w:t>
      </w:r>
      <w:r>
        <w:rPr>
          <w:iCs/>
          <w:i/>
        </w:rPr>
        <w:t xml:space="preserve">Thesis Proposal</w:t>
      </w:r>
      <w:r>
        <w:t xml:space="preserve"> </w:t>
      </w:r>
      <w:r>
        <w:t xml:space="preserve">places the School Counselor at the intersection of these priorities in</w:t>
      </w:r>
      <w:r>
        <w:t xml:space="preserve"> </w:t>
      </w:r>
      <w:r>
        <w:rPr>
          <w:bCs/>
          <w:b/>
        </w:rPr>
        <w:t xml:space="preserve">India New Delhi</w:t>
      </w:r>
      <w:r>
        <w:t xml:space="preserve">.</w:t>
      </w:r>
    </w:p>
    <w:bookmarkEnd w:id="26"/>
    <w:bookmarkStart w:id="27" w:name="conclusion"/>
    <w:p>
      <w:pPr>
        <w:pStyle w:val="Heading2"/>
      </w:pPr>
      <w:r>
        <w:t xml:space="preserve">8. Conclusion</w:t>
      </w:r>
    </w:p>
    <w:p>
      <w:pPr>
        <w:pStyle w:val="FirstParagraph"/>
      </w:pPr>
      <w:r>
        <w:t xml:space="preserve">The absence of systematic School Counselor support represents a profound oversight in India's educational advancement, particularly acute in New Delhi's high-pressure academic environment. This research transcends theoretical inquiry by delivering a field-tested model that respects cultural context while leveraging evidence-based practice. It is not merely an academic exercise but a catalyst for transforming how</w:t>
      </w:r>
      <w:r>
        <w:t xml:space="preserve"> </w:t>
      </w:r>
      <w:r>
        <w:rPr>
          <w:bCs/>
          <w:b/>
        </w:rPr>
        <w:t xml:space="preserve">India New Delhi</w:t>
      </w:r>
      <w:r>
        <w:t xml:space="preserve"> </w:t>
      </w:r>
      <w:r>
        <w:t xml:space="preserve">views student well-being as inseparable from educational excellence. By establishing the School Counselor as a cornerstone of school infrastructure, this work promises measurable improvements in millions of young lives—and sets a precedent for equitable education across India.</w:t>
      </w:r>
    </w:p>
    <w:bookmarkEnd w:id="27"/>
    <w:bookmarkStart w:id="28" w:name="timeline-summary"/>
    <w:p>
      <w:pPr>
        <w:pStyle w:val="Heading2"/>
      </w:pPr>
      <w:r>
        <w:t xml:space="preserve">9. Timeline (Summary)</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Cultural framework draft; validated survey tools</w:t>
            </w:r>
          </w:p>
        </w:tc>
      </w:tr>
      <w:tr>
        <w:tc>
          <w:tcPr/>
          <w:p>
            <w:pPr>
              <w:pStyle w:val="Compact"/>
              <w:jc w:val="left"/>
            </w:pPr>
            <w:r>
              <w:t xml:space="preserve">Baseline Assessment &amp; Stakeholder Engagement</w:t>
            </w:r>
          </w:p>
        </w:tc>
        <w:tc>
          <w:tcPr/>
          <w:p>
            <w:pPr>
              <w:pStyle w:val="Compact"/>
              <w:jc w:val="left"/>
            </w:pPr>
            <w:r>
              <w:t xml:space="preserve">Months 4-6</w:t>
            </w:r>
          </w:p>
        </w:tc>
        <w:tc>
          <w:tcPr/>
          <w:p>
            <w:pPr>
              <w:pStyle w:val="Compact"/>
              <w:jc w:val="left"/>
            </w:pPr>
            <w:r>
              <w:t xml:space="preserve">National School Counseling Gap Report; Partner school agreements</w:t>
            </w:r>
          </w:p>
        </w:tc>
      </w:tr>
      <w:tr>
        <w:tc>
          <w:tcPr/>
          <w:p>
            <w:pPr>
              <w:pStyle w:val="Compact"/>
              <w:jc w:val="left"/>
            </w:pPr>
            <w:r>
              <w:t xml:space="preserve">Framework Implementation &amp; Data Collection</w:t>
            </w:r>
          </w:p>
        </w:tc>
        <w:tc>
          <w:tcPr/>
          <w:p>
            <w:pPr>
              <w:pStyle w:val="Compact"/>
              <w:jc w:val="left"/>
            </w:pPr>
            <w:r>
              <w:t xml:space="preserve">Months 7-18</w:t>
            </w:r>
          </w:p>
        </w:tc>
        <w:tc>
          <w:tcPr/>
          <w:p>
            <w:pPr>
              <w:pStyle w:val="Compact"/>
              <w:jc w:val="left"/>
            </w:pPr>
            <w:r>
              <w:t xml:space="preserve">Intervention data; Comparative outcome metrics</w:t>
            </w:r>
          </w:p>
        </w:tc>
      </w:tr>
      <w:tr>
        <w:tc>
          <w:tcPr/>
          <w:p>
            <w:pPr>
              <w:pStyle w:val="Compact"/>
              <w:jc w:val="left"/>
            </w:pPr>
            <w:r>
              <w:t xml:space="preserve">Analysis &amp; Policy Recommendations</w:t>
            </w:r>
          </w:p>
        </w:tc>
        <w:tc>
          <w:tcPr/>
          <w:p>
            <w:pPr>
              <w:pStyle w:val="Compact"/>
              <w:jc w:val="left"/>
            </w:pPr>
            <w:r>
              <w:t xml:space="preserve">Months 19-24</w:t>
            </w:r>
            <w:r>
              <w:br/>
            </w:r>
            <w:r>
              <w:rPr>
                <w:iCs/>
                <w:i/>
              </w:rPr>
              <w:t xml:space="preserve">Note: This timeline aligns with Delhi Academic Calendar for minimal disruption to school operations.</w:t>
            </w:r>
          </w:p>
        </w:tc>
        <w:tc>
          <w:tcPr/>
          <w:p>
            <w:pPr>
              <w:pStyle w:val="Compact"/>
            </w:pPr>
          </w:p>
        </w:tc>
      </w:tr>
    </w:tbl>
    <w:p>
      <w:pPr>
        <w:pStyle w:val="BodyText"/>
      </w:pPr>
      <w:r>
        <w:rPr>
          <w:bCs/>
          <w:b/>
        </w:rPr>
        <w:t xml:space="preserve">Total Word Count: 867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Interventions in India New Delhi</dc:title>
  <dc:creator/>
  <dc:language>en</dc:language>
  <cp:keywords/>
  <dcterms:created xsi:type="dcterms:W3CDTF">2026-07-21T03:25:31Z</dcterms:created>
  <dcterms:modified xsi:type="dcterms:W3CDTF">2026-07-21T03:25:31Z</dcterms:modified>
</cp:coreProperties>
</file>

<file path=docProps/custom.xml><?xml version="1.0" encoding="utf-8"?>
<Properties xmlns="http://schemas.openxmlformats.org/officeDocument/2006/custom-properties" xmlns:vt="http://schemas.openxmlformats.org/officeDocument/2006/docPropsVTypes"/>
</file>