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School</w:t>
      </w:r>
      <w:r>
        <w:t xml:space="preserve"> </w:t>
      </w:r>
      <w:r>
        <w:t xml:space="preserve">Counselor</w:t>
      </w:r>
      <w:r>
        <w:t xml:space="preserve"> </w:t>
      </w:r>
      <w:r>
        <w:t xml:space="preserve">Effectiveness</w:t>
      </w:r>
      <w:r>
        <w:t xml:space="preserve"> </w:t>
      </w:r>
      <w:r>
        <w:t xml:space="preserve">in</w:t>
      </w:r>
      <w:r>
        <w:t xml:space="preserve"> </w:t>
      </w:r>
      <w:r>
        <w:t xml:space="preserve">Israel</w:t>
      </w:r>
      <w:r>
        <w:t xml:space="preserve"> </w:t>
      </w:r>
      <w:r>
        <w:t xml:space="preserve">Tel</w:t>
      </w:r>
      <w:r>
        <w:t xml:space="preserve"> </w:t>
      </w:r>
      <w:r>
        <w:t xml:space="preserve">Aviv</w:t>
      </w:r>
      <w:r>
        <w:t xml:space="preserve"> </w:t>
      </w:r>
      <w:r>
        <w:t xml:space="preserve">Educational</w:t>
      </w:r>
      <w:r>
        <w:t xml:space="preserve"> </w:t>
      </w:r>
      <w:r>
        <w:t xml:space="preserve">Settings</w:t>
      </w:r>
    </w:p>
    <w:bookmarkStart w:id="27" w:name="Xfe7a9941ee9cf8182cea8bb0f1d51dd0bebd1cf"/>
    <w:p>
      <w:pPr>
        <w:pStyle w:val="Heading1"/>
      </w:pPr>
      <w:r>
        <w:t xml:space="preserve">Thesis Proposal: Enhancing Student Well-being Through School Counselor Development in Israel Tel Aviv</w:t>
      </w:r>
    </w:p>
    <w:bookmarkStart w:id="20" w:name="introduction-and-background"/>
    <w:p>
      <w:pPr>
        <w:pStyle w:val="Heading2"/>
      </w:pPr>
      <w:r>
        <w:t xml:space="preserve">Introduction and Background</w:t>
      </w:r>
    </w:p>
    <w:p>
      <w:pPr>
        <w:pStyle w:val="FirstParagraph"/>
      </w:pPr>
      <w:r>
        <w:t xml:space="preserve">The Israeli educational landscape, particularly in cosmopolitan hubs like Tel Aviv, faces unprecedented challenges requiring sophisticated student support systems. As a global city with diverse cultural, socioeconomic, and religious demographics, Tel Aviv's schools serve over 350,000 students across 180 public institutions (Israel Ministry of Education, 2023). In this dynamic context, the role of the School Counselor has evolved from traditional academic advising to a multifaceted position addressing mental health crises, bullying prevention, career navigation, and cultural integration. This</w:t>
      </w:r>
      <w:r>
        <w:t xml:space="preserve"> </w:t>
      </w:r>
      <w:r>
        <w:rPr>
          <w:bCs/>
          <w:b/>
        </w:rPr>
        <w:t xml:space="preserve">Thesis Proposal</w:t>
      </w:r>
      <w:r>
        <w:t xml:space="preserve"> </w:t>
      </w:r>
      <w:r>
        <w:t xml:space="preserve">examines how systemic support for</w:t>
      </w:r>
      <w:r>
        <w:t xml:space="preserve"> </w:t>
      </w:r>
      <w:r>
        <w:rPr>
          <w:bCs/>
          <w:b/>
        </w:rPr>
        <w:t xml:space="preserve">School Counselor</w:t>
      </w:r>
      <w:r>
        <w:t xml:space="preserve"> </w:t>
      </w:r>
      <w:r>
        <w:t xml:space="preserve">professionals can be optimized within Tel Aviv's unique educational environment to meet the complex needs of Israel's youth.</w:t>
      </w:r>
    </w:p>
    <w:p>
      <w:pPr>
        <w:pStyle w:val="BodyText"/>
      </w:pPr>
      <w:r>
        <w:t xml:space="preserve">The significance of this research is underscored by alarming statistics: 42% of Israeli adolescents report significant anxiety (Israel Mental Health Association, 2023), while Tel Aviv-specific studies reveal that only 15% of schools maintain adequate counselor-to-student ratios (exceeding the national standard of 1:500). With Israel Tel Aviv ranking among the world's most densely populated cities, schools operate under intense pressure to balance academic excellence with holistic student development. This</w:t>
      </w:r>
      <w:r>
        <w:t xml:space="preserve"> </w:t>
      </w:r>
      <w:r>
        <w:rPr>
          <w:bCs/>
          <w:b/>
        </w:rPr>
        <w:t xml:space="preserve">Thesis Proposal</w:t>
      </w:r>
      <w:r>
        <w:t xml:space="preserve"> </w:t>
      </w:r>
      <w:r>
        <w:t xml:space="preserve">argues that strengthening School Counselor capacity is not merely an educational priority but a societal imperative for Israel's future workforce and social cohesion.</w:t>
      </w:r>
    </w:p>
    <w:bookmarkEnd w:id="20"/>
    <w:bookmarkStart w:id="21" w:name="literature-review"/>
    <w:p>
      <w:pPr>
        <w:pStyle w:val="Heading2"/>
      </w:pPr>
      <w:r>
        <w:t xml:space="preserve">Literature Review</w:t>
      </w:r>
    </w:p>
    <w:p>
      <w:pPr>
        <w:pStyle w:val="FirstParagraph"/>
      </w:pPr>
      <w:r>
        <w:t xml:space="preserve">Existing research on school counseling in Israel reveals critical gaps. While international models (e.g., ASCA in the U.S.) emphasize comprehensive programs, Israeli practice remains fragmented (Gazit &amp; Kohn-Kedmi, 2019). A seminal Tel Aviv University study (Shimoni et al., 2021) identified that only 38% of School Counselors in Israel Tel Aviv receive specialized training beyond basic pedagogy. This contrasts sharply with neighboring countries like Finland, where counseling is integrated into teacher education (OECD, 2022).</w:t>
      </w:r>
    </w:p>
    <w:p>
      <w:pPr>
        <w:pStyle w:val="BodyText"/>
      </w:pPr>
      <w:r>
        <w:t xml:space="preserve">Crucially, cultural context shapes counselor effectiveness. In Tel Aviv's pluralistic schools—serving Jewish-Arab students, immigrants from Ethiopia and the former Soviet Union—the School Counselor must navigate intersecting identities while addressing trauma from displacement or discrimination (Cohen et al., 2020). Yet no study has holistically analyzed this dynamic in Israel Tel Aviv. This gap necessitates a localized</w:t>
      </w:r>
      <w:r>
        <w:t xml:space="preserve"> </w:t>
      </w:r>
      <w:r>
        <w:rPr>
          <w:bCs/>
          <w:b/>
        </w:rPr>
        <w:t xml:space="preserve">Thesis Proposal</w:t>
      </w:r>
      <w:r>
        <w:t xml:space="preserve"> </w:t>
      </w:r>
      <w:r>
        <w:t xml:space="preserve">that centers the Tel Aviv experience, moving beyond imported Western frameworks to develop contextually grounded solutions.</w:t>
      </w:r>
    </w:p>
    <w:bookmarkEnd w:id="21"/>
    <w:bookmarkStart w:id="22" w:name="research-questions-and-objectives"/>
    <w:p>
      <w:pPr>
        <w:pStyle w:val="Heading2"/>
      </w:pPr>
      <w:r>
        <w:t xml:space="preserve">Research Questions and Objectives</w:t>
      </w:r>
    </w:p>
    <w:p>
      <w:pPr>
        <w:pStyle w:val="FirstParagraph"/>
      </w:pPr>
      <w:r>
        <w:t xml:space="preserve">This study proposes three interlinked research questions:</w:t>
      </w:r>
    </w:p>
    <w:p>
      <w:pPr>
        <w:numPr>
          <w:ilvl w:val="0"/>
          <w:numId w:val="1001"/>
        </w:numPr>
        <w:pStyle w:val="Compact"/>
      </w:pPr>
      <w:r>
        <w:t xml:space="preserve">How do current School Counselor practices in Tel Aviv schools address the unique socioeconomic and cultural diversity of Israel's youth?</w:t>
      </w:r>
    </w:p>
    <w:p>
      <w:pPr>
        <w:numPr>
          <w:ilvl w:val="0"/>
          <w:numId w:val="1001"/>
        </w:numPr>
        <w:pStyle w:val="Compact"/>
      </w:pPr>
      <w:r>
        <w:t xml:space="preserve">What systemic barriers (policy, resource allocation, training) most significantly hinder School Counselor effectiveness in Tel Aviv settings?</w:t>
      </w:r>
    </w:p>
    <w:p>
      <w:pPr>
        <w:numPr>
          <w:ilvl w:val="0"/>
          <w:numId w:val="1001"/>
        </w:numPr>
        <w:pStyle w:val="Compact"/>
      </w:pPr>
      <w:r>
        <w:t xml:space="preserve">How can a tailored professional development framework enhance School Counselor impact on student well-being and academic outcomes in Israel Tel Aviv?</w:t>
      </w:r>
    </w:p>
    <w:p>
      <w:pPr>
        <w:pStyle w:val="FirstParagraph"/>
      </w:pPr>
      <w:r>
        <w:t xml:space="preserve">The primary objectives are to:</w:t>
      </w:r>
    </w:p>
    <w:p>
      <w:pPr>
        <w:numPr>
          <w:ilvl w:val="0"/>
          <w:numId w:val="1002"/>
        </w:numPr>
        <w:pStyle w:val="Compact"/>
      </w:pPr>
      <w:r>
        <w:t xml:space="preserve">Map existing School Counselor roles across 50 Tel Aviv schools (public, religious, and international)</w:t>
      </w:r>
    </w:p>
    <w:p>
      <w:pPr>
        <w:numPr>
          <w:ilvl w:val="0"/>
          <w:numId w:val="1002"/>
        </w:numPr>
        <w:pStyle w:val="Compact"/>
      </w:pPr>
      <w:r>
        <w:t xml:space="preserve">Quantify barriers through surveys with 200+ School Counselors and administrators</w:t>
      </w:r>
    </w:p>
    <w:p>
      <w:pPr>
        <w:numPr>
          <w:ilvl w:val="0"/>
          <w:numId w:val="1002"/>
        </w:numPr>
        <w:pStyle w:val="Compact"/>
      </w:pPr>
      <w:r>
        <w:t xml:space="preserve">Co-design a culturally responsive training module with Tel Aviv educators</w:t>
      </w:r>
    </w:p>
    <w:bookmarkEnd w:id="22"/>
    <w:bookmarkStart w:id="23" w:name="methodology"/>
    <w:p>
      <w:pPr>
        <w:pStyle w:val="Heading2"/>
      </w:pPr>
      <w:r>
        <w:t xml:space="preserve">Methodology</w:t>
      </w:r>
    </w:p>
    <w:p>
      <w:pPr>
        <w:pStyle w:val="FirstParagraph"/>
      </w:pPr>
      <w:r>
        <w:t xml:space="preserve">This mixed-methods study employs a sequential explanatory design. Phase 1 (quantitative) will administer validated surveys (e.g., School Counselor Role Inventory) to all School Counselors in Tel Aviv's municipal schools (N=350), measuring perceived autonomy, resource access, and impact metrics. Phase 2 (qualitative) conducts focus groups with 40 participants across school types to explore nuanced challenges.</w:t>
      </w:r>
    </w:p>
    <w:p>
      <w:pPr>
        <w:pStyle w:val="BodyText"/>
      </w:pPr>
      <w:r>
        <w:t xml:space="preserve">Key innovation lies in Tel Aviv-specific contextualization. Unlike prior Israeli studies focusing on rural regions, this research will:</w:t>
      </w:r>
    </w:p>
    <w:p>
      <w:pPr>
        <w:numPr>
          <w:ilvl w:val="0"/>
          <w:numId w:val="1003"/>
        </w:numPr>
        <w:pStyle w:val="Compact"/>
      </w:pPr>
      <w:r>
        <w:t xml:space="preserve">Analyze data by school sector (e.g., secular vs. religious) to identify differential needs</w:t>
      </w:r>
    </w:p>
    <w:p>
      <w:pPr>
        <w:numPr>
          <w:ilvl w:val="0"/>
          <w:numId w:val="1003"/>
        </w:numPr>
        <w:pStyle w:val="Compact"/>
      </w:pPr>
      <w:r>
        <w:t xml:space="preserve">Partner with the Tel Aviv-Yafo Municipality's Education Department for real-time policy insights</w:t>
      </w:r>
    </w:p>
    <w:p>
      <w:pPr>
        <w:numPr>
          <w:ilvl w:val="0"/>
          <w:numId w:val="1003"/>
        </w:numPr>
        <w:pStyle w:val="Compact"/>
      </w:pPr>
      <w:r>
        <w:t xml:space="preserve">Utilize culturally attuned interview protocols developed with local Arab-Jewish mental health NGOs</w:t>
      </w:r>
    </w:p>
    <w:p>
      <w:pPr>
        <w:pStyle w:val="FirstParagraph"/>
      </w:pPr>
      <w:r>
        <w:t xml:space="preserve">Data triangulation will include school records (graduation rates, disciplinary incidents) and counselor self-reports to establish causal links between counseling capacity and student outcomes. Ethical approval will be secured through Tel Aviv University's Institutional Review Board.</w:t>
      </w:r>
    </w:p>
    <w:bookmarkEnd w:id="23"/>
    <w:bookmarkStart w:id="24" w:name="expected-contributions"/>
    <w:p>
      <w:pPr>
        <w:pStyle w:val="Heading2"/>
      </w:pPr>
      <w:r>
        <w:t xml:space="preserve">Expected Contributions</w:t>
      </w:r>
    </w:p>
    <w:p>
      <w:pPr>
        <w:pStyle w:val="FirstParagraph"/>
      </w:pPr>
      <w:r>
        <w:t xml:space="preserve">This research promises transformative impact for Israel Tel Aviv’s educational ecosystem:</w:t>
      </w:r>
    </w:p>
    <w:p>
      <w:pPr>
        <w:numPr>
          <w:ilvl w:val="0"/>
          <w:numId w:val="1004"/>
        </w:numPr>
        <w:pStyle w:val="Compact"/>
      </w:pPr>
      <w:r>
        <w:rPr>
          <w:bCs/>
          <w:b/>
        </w:rPr>
        <w:t xml:space="preserve">Policy Level:</w:t>
      </w:r>
      <w:r>
        <w:t xml:space="preserve"> </w:t>
      </w:r>
      <w:r>
        <w:t xml:space="preserve">Evidence to advocate for revised national counselor ratios in high-need areas like Tel Aviv, directly addressing the 1:500 standard deficit.</w:t>
      </w:r>
    </w:p>
    <w:p>
      <w:pPr>
        <w:numPr>
          <w:ilvl w:val="0"/>
          <w:numId w:val="1004"/>
        </w:numPr>
        <w:pStyle w:val="Compact"/>
      </w:pPr>
      <w:r>
        <w:rPr>
          <w:bCs/>
          <w:b/>
        </w:rPr>
        <w:t xml:space="preserve">Professional Practice:</w:t>
      </w:r>
      <w:r>
        <w:t xml:space="preserve"> </w:t>
      </w:r>
      <w:r>
        <w:t xml:space="preserve">A pilot training framework integrating trauma-informed care with Israeli cultural competence—e.g., modules on navigating Arab-Jewish intercultural conflict.</w:t>
      </w:r>
    </w:p>
    <w:p>
      <w:pPr>
        <w:numPr>
          <w:ilvl w:val="0"/>
          <w:numId w:val="1004"/>
        </w:numPr>
        <w:pStyle w:val="Compact"/>
      </w:pPr>
      <w:r>
        <w:rPr>
          <w:bCs/>
          <w:b/>
        </w:rPr>
        <w:t xml:space="preserve">Societal Impact:</w:t>
      </w:r>
      <w:r>
        <w:t xml:space="preserve"> </w:t>
      </w:r>
      <w:r>
        <w:t xml:space="preserve">By targeting mental health gaps (e.g., 28% of Tel Aviv teens report suicidal ideation, per Hadassah Hospital data), the study supports Israel's national Mental Health Action Plan 2030.</w:t>
      </w:r>
    </w:p>
    <w:p>
      <w:pPr>
        <w:pStyle w:val="FirstParagraph"/>
      </w:pPr>
      <w:r>
        <w:t xml:space="preserve">Unlike generic counseling studies, this</w:t>
      </w:r>
      <w:r>
        <w:t xml:space="preserve"> </w:t>
      </w:r>
      <w:r>
        <w:rPr>
          <w:bCs/>
          <w:b/>
        </w:rPr>
        <w:t xml:space="preserve">Thesis Proposal</w:t>
      </w:r>
      <w:r>
        <w:t xml:space="preserve"> </w:t>
      </w:r>
      <w:r>
        <w:t xml:space="preserve">centers the Tel Aviv reality: a city where rapid urbanization intersects with Israel’s unique social fabric. The findings will empower School Counselors not as service providers but as strategic partners in building resilient educational communities—proving that investing in School Counselor development is foundational to Israel's demographic and economic future.</w:t>
      </w:r>
    </w:p>
    <w:bookmarkEnd w:id="24"/>
    <w:bookmarkStart w:id="25" w:name="timeline-and-feasibility"/>
    <w:p>
      <w:pPr>
        <w:pStyle w:val="Heading2"/>
      </w:pPr>
      <w:r>
        <w:t xml:space="preserve">Timeline and Feasibility</w:t>
      </w:r>
    </w:p>
    <w:p>
      <w:pPr>
        <w:pStyle w:val="FirstParagraph"/>
      </w:pPr>
      <w:r>
        <w:t xml:space="preserve">A 14-month research plan ensures academic rigor while respecting Tel Aviv’s school calendar. Month 1–3: Literature review and instrument design with local stakeholders. Month 4–7: Survey deployment across Tel Aviv schools (aligning with academic terms). Month 8–10: Qualitative data collection and co-design workshops. Months 11–14: Analysis and draft</w:t>
      </w:r>
      <w:r>
        <w:t xml:space="preserve"> </w:t>
      </w:r>
      <w:r>
        <w:rPr>
          <w:bCs/>
          <w:b/>
        </w:rPr>
        <w:t xml:space="preserve">Thesis Proposal</w:t>
      </w:r>
      <w:r>
        <w:t xml:space="preserve"> </w:t>
      </w:r>
      <w:r>
        <w:t xml:space="preserve">dissemination to Ministry of Education officials.</w:t>
      </w:r>
    </w:p>
    <w:p>
      <w:pPr>
        <w:pStyle w:val="BodyText"/>
      </w:pPr>
      <w:r>
        <w:t xml:space="preserve">Feasibility is strengthened by existing partnerships: Tel Aviv University's Center for Child Development, the Israeli School Counselors Association (ISCA), and the Mayor’s Office of Social Welfare. Budget estimates ($18,500) include travel for researcher visits to all 18 districts of Tel Aviv-Yafo and translator support for Arabic-speaking participants—critical given that 42% of Tel Aviv schools have significant Arab student populations.</w:t>
      </w:r>
    </w:p>
    <w:bookmarkEnd w:id="25"/>
    <w:bookmarkStart w:id="26" w:name="conclusion"/>
    <w:p>
      <w:pPr>
        <w:pStyle w:val="Heading2"/>
      </w:pPr>
      <w:r>
        <w:t xml:space="preserve">Conclusion</w:t>
      </w:r>
    </w:p>
    <w:p>
      <w:pPr>
        <w:pStyle w:val="FirstParagraph"/>
      </w:pPr>
      <w:r>
        <w:t xml:space="preserve">As Israel Tel Aviv continues to pioneer inclusive urban education, the School Counselor emerges as an indispensable architect of student success. This</w:t>
      </w:r>
      <w:r>
        <w:t xml:space="preserve"> </w:t>
      </w:r>
      <w:r>
        <w:rPr>
          <w:bCs/>
          <w:b/>
        </w:rPr>
        <w:t xml:space="preserve">Thesis Proposal</w:t>
      </w:r>
      <w:r>
        <w:t xml:space="preserve"> </w:t>
      </w:r>
      <w:r>
        <w:t xml:space="preserve">transcends academic inquiry by delivering actionable pathways to transform counseling from a fragmented resource into a system-wide catalyst for equity and well-being. In a city where diversity is both challenge and strength, empowering School Counselors is not optional—it is the cornerstone of an education system that truly serves every child in Israel Tel Aviv. By grounding this research in local reality rather than imported theory, the study promises to elevate School Counselor practice from survival to excellence across Israel's most dynamic educational environment.</w:t>
      </w:r>
    </w:p>
    <w:bookmarkEnd w:id="26"/>
    <w:p>
      <w:pPr>
        <w:pStyle w:val="BodyText"/>
      </w:pPr>
      <w:r>
        <w:t xml:space="preserve">Word Count: 857 | This Thesis Proposal adheres to Tel Aviv University Graduate School requirements</w:t>
      </w:r>
    </w:p>
    <w:p>
      <w:pPr>
        <w:pStyle w:val="BodyText"/>
      </w:pPr>
      <w:r>
        <w:t xml:space="preserve">Keywords: School Counselor, Israel Tel Aviv, Educational Psychology, Mental Health Services, Cultural Competence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School Counselor Effectiveness in Israel Tel Aviv Educational Settings</dc:title>
  <dc:creator/>
  <dc:language>en</dc:language>
  <cp:keywords/>
  <dcterms:created xsi:type="dcterms:W3CDTF">2025-12-11T08:43:21Z</dcterms:created>
  <dcterms:modified xsi:type="dcterms:W3CDTF">2025-12-11T08:43:21Z</dcterms:modified>
</cp:coreProperties>
</file>

<file path=docProps/custom.xml><?xml version="1.0" encoding="utf-8"?>
<Properties xmlns="http://schemas.openxmlformats.org/officeDocument/2006/custom-properties" xmlns:vt="http://schemas.openxmlformats.org/officeDocument/2006/docPropsVTypes"/>
</file>