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Milan,</w:t>
      </w:r>
      <w:r>
        <w:t xml:space="preserve"> </w:t>
      </w:r>
      <w:r>
        <w:t xml:space="preserve">Italy</w:t>
      </w:r>
    </w:p>
    <w:bookmarkStart w:id="28" w:name="X9a940a5e91cdb6d79de54285c6cb5008931e042"/>
    <w:p>
      <w:pPr>
        <w:pStyle w:val="Heading1"/>
      </w:pPr>
      <w:r>
        <w:t xml:space="preserve">Thesis Proposal: Advancing Student Wellbeing through School Counselor Implementation in Milan, Italy</w:t>
      </w:r>
    </w:p>
    <w:bookmarkStart w:id="20" w:name="introduction-and-context"/>
    <w:p>
      <w:pPr>
        <w:pStyle w:val="Heading2"/>
      </w:pPr>
      <w:r>
        <w:t xml:space="preserve">Introduction and Context</w:t>
      </w:r>
    </w:p>
    <w:p>
      <w:pPr>
        <w:pStyle w:val="FirstParagraph"/>
      </w:pPr>
      <w:r>
        <w:t xml:space="preserve">The role of the School Counselor represents a critical yet underdeveloped resource within the Italian educational landscape, particularly in dynamic urban centers like Milan. While Italy has long recognized the importance of student development through legislation such as Law 107/2015 (the "Buona Scuola" reform), the practical implementation of comprehensive school counseling services remains fragmented and insufficient. In Milan—the economic, cultural, and demographic epicenter of Northern Italy—this gap is especially acute. With over 50% of students in Milan's public schools identifying as first- or second-generation immigrants (Comune di Milano, 2023), coupled with rising rates of adolescent anxiety and academic disengagement post-pandemic, the need for trained School Counselors has never been more urgent. This Thesis Proposal outlines a research project dedicated to investigating barriers to School Counselor integration in Milanese schools and proposing evidence-based solutions for systemic adoption.</w:t>
      </w:r>
    </w:p>
    <w:bookmarkEnd w:id="20"/>
    <w:bookmarkStart w:id="21" w:name="problem-statement"/>
    <w:p>
      <w:pPr>
        <w:pStyle w:val="Heading2"/>
      </w:pPr>
      <w:r>
        <w:t xml:space="preserve">Problem Statement</w:t>
      </w:r>
    </w:p>
    <w:p>
      <w:pPr>
        <w:pStyle w:val="FirstParagraph"/>
      </w:pPr>
      <w:r>
        <w:t xml:space="preserve">Despite national mandates emphasizing holistic student support, Italy lacks a standardized framework for School Counselors. Unlike the United States or Nordic countries where counselors are embedded in school structures, Italian schools typically rely on teachers or administrators for psychological support—a model that is neither sustainable nor specialized. In Milan specifically, a 2023 survey by the Regional Education Office (USR Lombardia) revealed that only 18% of secondary schools have even one part-time School Counselor, and most provide no formal mental health services. This absence directly impacts vulnerable student populations: Milan’s immigrant youth face higher dropout rates (15.7% vs. national average of 9.2%), while LGBTQ+ students report significantly higher instances of bullying (34% versus 20% nationally) due to insufficient targeted support systems.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structural, legal, and cultural barriers preventing School Counselor deployment in Milanese schools.</w:t>
      </w:r>
    </w:p>
    <w:p>
      <w:pPr>
        <w:numPr>
          <w:ilvl w:val="0"/>
          <w:numId w:val="1001"/>
        </w:numPr>
        <w:pStyle w:val="Compact"/>
      </w:pPr>
      <w:r>
        <w:t xml:space="preserve">To evaluate the perceived needs of students, teachers, and parents regarding comprehensive school counseling services in Milan's diverse educational context.</w:t>
      </w:r>
    </w:p>
    <w:p>
      <w:pPr>
        <w:numPr>
          <w:ilvl w:val="0"/>
          <w:numId w:val="1001"/>
        </w:numPr>
        <w:pStyle w:val="Compact"/>
      </w:pPr>
      <w:r>
        <w:t xml:space="preserve">To develop a scalable model for implementing School Counselor roles within Milan’s unique socio-educational ecosystem, aligned with Italian law and cultural norms.</w:t>
      </w:r>
    </w:p>
    <w:bookmarkEnd w:id="22"/>
    <w:bookmarkStart w:id="23" w:name="significance-of-the-study"/>
    <w:p>
      <w:pPr>
        <w:pStyle w:val="Heading2"/>
      </w:pPr>
      <w:r>
        <w:t xml:space="preserve">Significance of the Study</w:t>
      </w:r>
    </w:p>
    <w:p>
      <w:pPr>
        <w:pStyle w:val="FirstParagraph"/>
      </w:pPr>
      <w:r>
        <w:t xml:space="preserve">This research directly addresses a critical void in Italy’s educational infrastructure. The proposed Thesis Proposal will contribute to policy discourse by providing Milan-specific evidence to support national legislation (e.g., DPR 19/2023, which requires psychological services in schools) and municipal initiatives like the "Milan School Wellbeing Plan 2025." By centering the experiences of Milan’s most marginalized students—immigrant adolescents, neurodivergent learners, and socioeconomically disadvantaged youth—the study will generate actionable insights for educators and policymakers. Crucially, it redefines "School Counselor" as a specialized profession distinct from psychologists or teachers, emphasizing academic advising, social-emotional learning (SEL), career guidance, and crisis intervention—a model proven effective in comparable European cities like Barcelona and Zurich.</w:t>
      </w:r>
    </w:p>
    <w:bookmarkEnd w:id="23"/>
    <w:bookmarkStart w:id="24" w:name="methodology"/>
    <w:p>
      <w:pPr>
        <w:pStyle w:val="Heading2"/>
      </w:pPr>
      <w:r>
        <w:t xml:space="preserve">Methodology</w:t>
      </w:r>
    </w:p>
    <w:p>
      <w:pPr>
        <w:pStyle w:val="FirstParagraph"/>
      </w:pPr>
      <w:r>
        <w:t xml:space="preserve">A mixed-methods approach will be employed to ensure robust findings grounded in Milan’s context:</w:t>
      </w:r>
    </w:p>
    <w:p>
      <w:pPr>
        <w:numPr>
          <w:ilvl w:val="0"/>
          <w:numId w:val="1002"/>
        </w:numPr>
        <w:pStyle w:val="Compact"/>
      </w:pPr>
      <w:r>
        <w:rPr>
          <w:bCs/>
          <w:b/>
        </w:rPr>
        <w:t xml:space="preserve">Qualitative Phase:</w:t>
      </w:r>
      <w:r>
        <w:t xml:space="preserve"> </w:t>
      </w:r>
      <w:r>
        <w:t xml:space="preserve">In-depth interviews with 30 stakeholders (school directors, teachers, students aged 14–18 from diverse Milanese schools, and municipal education officials) to explore lived experiences of support gaps.</w:t>
      </w:r>
    </w:p>
    <w:p>
      <w:pPr>
        <w:numPr>
          <w:ilvl w:val="0"/>
          <w:numId w:val="1002"/>
        </w:numPr>
        <w:pStyle w:val="Compact"/>
      </w:pPr>
      <w:r>
        <w:rPr>
          <w:bCs/>
          <w:b/>
        </w:rPr>
        <w:t xml:space="preserve">Quantitative Phase:</w:t>
      </w:r>
      <w:r>
        <w:t xml:space="preserve"> </w:t>
      </w:r>
      <w:r>
        <w:t xml:space="preserve">A survey administered to 500+ parents and teachers across Milan’s public school network (covering 25 districts) assessing awareness of School Counselor roles, perceived student needs, and willingness to adopt new support structures.</w:t>
      </w:r>
    </w:p>
    <w:p>
      <w:pPr>
        <w:numPr>
          <w:ilvl w:val="0"/>
          <w:numId w:val="1002"/>
        </w:numPr>
        <w:pStyle w:val="Compact"/>
      </w:pPr>
      <w:r>
        <w:rPr>
          <w:bCs/>
          <w:b/>
        </w:rPr>
        <w:t xml:space="preserve">Comparative Analysis:</w:t>
      </w:r>
      <w:r>
        <w:t xml:space="preserve"> </w:t>
      </w:r>
      <w:r>
        <w:t xml:space="preserve">Benchmarking Milan’s system against successful European models (e.g., Finland’s "School Health Services" integration) to identify culturally adaptable strategies.</w:t>
      </w:r>
    </w:p>
    <w:bookmarkEnd w:id="24"/>
    <w:bookmarkStart w:id="25" w:name="expected-contributions"/>
    <w:p>
      <w:pPr>
        <w:pStyle w:val="Heading2"/>
      </w:pPr>
      <w:r>
        <w:t xml:space="preserve">Expected Contributions</w:t>
      </w:r>
    </w:p>
    <w:p>
      <w:pPr>
        <w:pStyle w:val="FirstParagraph"/>
      </w:pPr>
      <w:r>
        <w:t xml:space="preserve">The Thesis Proposal anticipates three key contributions: First, it will produce a comprehensive diagnostic map of Milan’s School Counselor implementation challenges—highlighting issues like funding shortages (only €350K annually allocated regionally for school mental health services), lack of accreditation pathways for counselors, and low awareness among school leaders. Second, the research will yield a context-specific implementation framework proposing phased integration: starting with pilot programs in high-need districts (e.g., San Siro or Porta Ticinese) with clear metrics for success (reduced absenteeism, improved student self-efficacy scores). Third, it will advocate for policy changes to formalize the School Counselor role within Italy’s education ministry framework—a step essential for national scalability beyond Milan.</w:t>
      </w:r>
    </w:p>
    <w:bookmarkEnd w:id="25"/>
    <w:bookmarkStart w:id="26" w:name="timeline-and-feasibility"/>
    <w:p>
      <w:pPr>
        <w:pStyle w:val="Heading2"/>
      </w:pPr>
      <w:r>
        <w:t xml:space="preserve">Timeline and Feasibility</w:t>
      </w:r>
    </w:p>
    <w:p>
      <w:pPr>
        <w:pStyle w:val="FirstParagraph"/>
      </w:pPr>
      <w:r>
        <w:t xml:space="preserve">Conducted over 18 months within a university partnership with Università degli Studi di Milano (with access to its educational research network), this study leverages existing institutional ties in Milan. Data collection will occur during the 2024–2025 academic year, ensuring alignment with school calendars. The feasibility of the project is strengthened by preliminary contacts with the Milan Municipal Education Department and support from the Italian Association of School Counselors (AICSC), which has documented systemic needs through its 2023 national report.</w:t>
      </w:r>
    </w:p>
    <w:bookmarkEnd w:id="26"/>
    <w:bookmarkStart w:id="27" w:name="conclusion"/>
    <w:p>
      <w:pPr>
        <w:pStyle w:val="Heading2"/>
      </w:pPr>
      <w:r>
        <w:t xml:space="preserve">Conclusion</w:t>
      </w:r>
    </w:p>
    <w:p>
      <w:pPr>
        <w:pStyle w:val="FirstParagraph"/>
      </w:pPr>
      <w:r>
        <w:t xml:space="preserve">The implementation of School Counselors in Milan represents not merely a professional need but a moral imperative for an inclusive, future-ready educational system. This Thesis Proposal transcends theoretical analysis to confront the tangible realities of Italy’s schools: where 10,000+ students annually drop out due to unmet emotional and academic needs (Istat, 2023), and where Milan’s vibrant multicultural fabric demands nuanced support. By centering Milan as a microcosm of Italy’s broader educational challenges—and its potential as a model for national reform—this research promises to transform the School Counselor from an absent concept into a vital pillar of student success. The outcomes will directly inform Milan’s 2025 strategic goals and provide the blueprint for systemic change across Italian schools, proving that investing in well-trained School Counselors is indispensable for nurturing resilient, capable citizens in Italy’s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Implementation in Milan, Italy</dc:title>
  <dc:creator/>
  <dc:language>en</dc:language>
  <cp:keywords/>
  <dcterms:created xsi:type="dcterms:W3CDTF">2026-07-21T04:55:25Z</dcterms:created>
  <dcterms:modified xsi:type="dcterms:W3CDTF">2026-07-21T04:55:25Z</dcterms:modified>
</cp:coreProperties>
</file>

<file path=docProps/custom.xml><?xml version="1.0" encoding="utf-8"?>
<Properties xmlns="http://schemas.openxmlformats.org/officeDocument/2006/custom-properties" xmlns:vt="http://schemas.openxmlformats.org/officeDocument/2006/docPropsVTypes"/>
</file>