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Japan</w:t>
      </w:r>
      <w:r>
        <w:t xml:space="preserve"> </w:t>
      </w:r>
      <w:r>
        <w:t xml:space="preserve">Kyoto</w:t>
      </w:r>
      <w:r>
        <w:t xml:space="preserve"> </w:t>
      </w:r>
      <w:r>
        <w:t xml:space="preserve">Context</w:t>
      </w:r>
    </w:p>
    <w:bookmarkStart w:id="28" w:name="X473366fa81ac42fde8701140cbc00a3ab3b0786"/>
    <w:p>
      <w:pPr>
        <w:pStyle w:val="Heading1"/>
      </w:pPr>
      <w:r>
        <w:t xml:space="preserve">Thesis Proposal: Cultivating Resilience Through Culturally Responsive School Counseling in Kyoto, Japan</w:t>
      </w:r>
    </w:p>
    <w:bookmarkStart w:id="20" w:name="i.-introduction"/>
    <w:p>
      <w:pPr>
        <w:pStyle w:val="Heading2"/>
      </w:pPr>
      <w:r>
        <w:t xml:space="preserve">I. Introduction</w:t>
      </w:r>
    </w:p>
    <w:p>
      <w:pPr>
        <w:pStyle w:val="FirstParagraph"/>
      </w:pPr>
      <w:r>
        <w:t xml:space="preserve">The evolving educational landscape in Japan demands innovative approaches to student well-being, particularly within the culturally rich context of Kyoto. This Thesis Proposal outlines a critical investigation into the role and efficacy of the School Counselor within Kyoto's public and private educational institutions. As academic pressures intensify and mental health awareness grows, the need for specialized support becomes increasingly urgent. Current data indicates that 42% of secondary students in Japan report significant stress related to academic performance (Ministry of Education, Culture, Sports, Science and Technology, 2023), yet the capacity and cultural relevance of School Counselor services remain underdeveloped outside major urban centers like Tokyo. Kyoto's unique position as a city where ancient traditions intersect with modern educational demands necessitates region-specific research. This proposal argues that understanding the distinct challenges faced by School Counselors operating in Japan Kyoto is paramount to developing effective, culturally attuned interventions for student resilience.</w:t>
      </w:r>
    </w:p>
    <w:bookmarkEnd w:id="20"/>
    <w:bookmarkStart w:id="21" w:name="ii.-problem-statement-and-research-gap"/>
    <w:p>
      <w:pPr>
        <w:pStyle w:val="Heading2"/>
      </w:pPr>
      <w:r>
        <w:t xml:space="preserve">II. Problem Statement and Research Gap</w:t>
      </w:r>
    </w:p>
    <w:p>
      <w:pPr>
        <w:pStyle w:val="FirstParagraph"/>
      </w:pPr>
      <w:r>
        <w:t xml:space="preserve">While Japan has mandated school counseling programs since the 1990s, implementation varies dramatically across regions. In Kyoto Prefecture, School Counselors often operate under significant constraints: high caseloads (averaging 1:600 students against the recommended 1:250), limited training in culturally sensitive mental health practices, and systemic barriers rooted in Japan's collectivist values where seeking individual psychological help can carry social stigma. Existing research predominantly focuses on Tokyo or national averages, neglecting Kyoto's specific socio-cultural dynamics. The city’s blend of traditional values (e.g., *wa* – harmony, *gaman* – perseverance), historical significance, and modern challenges like tourism-related student stressors creates a unique environment requiring tailored counseling strategies. This Thesis Proposal identifies a critical gap: there is no comprehensive study on how Kyoto's School Counselors navigate these local complexities to support students effectively.</w:t>
      </w:r>
    </w:p>
    <w:bookmarkEnd w:id="21"/>
    <w:bookmarkStart w:id="22" w:name="iii.-research-objectives"/>
    <w:p>
      <w:pPr>
        <w:pStyle w:val="Heading2"/>
      </w:pPr>
      <w:r>
        <w:t xml:space="preserve">III. Research Objectives</w:t>
      </w:r>
    </w:p>
    <w:p>
      <w:pPr>
        <w:pStyle w:val="FirstParagraph"/>
      </w:pPr>
      <w:r>
        <w:t xml:space="preserve">This research aims to:</w:t>
      </w:r>
    </w:p>
    <w:p>
      <w:pPr>
        <w:numPr>
          <w:ilvl w:val="0"/>
          <w:numId w:val="1001"/>
        </w:numPr>
        <w:pStyle w:val="Compact"/>
      </w:pPr>
      <w:r>
        <w:t xml:space="preserve">Evaluate the current structural and cultural challenges faced by School Counselors in Kyoto public schools.</w:t>
      </w:r>
    </w:p>
    <w:p>
      <w:pPr>
        <w:numPr>
          <w:ilvl w:val="0"/>
          <w:numId w:val="1001"/>
        </w:numPr>
        <w:pStyle w:val="Compact"/>
      </w:pPr>
      <w:r>
        <w:t xml:space="preserve">Analyze the effectiveness of existing counseling models in addressing Kyoto-specific student stressors (e.g., academic pressure, social expectations, tourism-induced anxiety).</w:t>
      </w:r>
    </w:p>
    <w:bookmarkEnd w:id="22"/>
    <w:bookmarkStart w:id="23" w:name="X3b27b8c31bc5baa090d45aede52d80c55407911"/>
    <w:p>
      <w:pPr>
        <w:pStyle w:val="Heading2"/>
      </w:pPr>
      <w:r>
        <w:t xml:space="preserve">IV. Literature Review: Contextualizing the School Counselor Role in Japan</w:t>
      </w:r>
    </w:p>
    <w:p>
      <w:pPr>
        <w:pStyle w:val="FirstParagraph"/>
      </w:pPr>
      <w:r>
        <w:t xml:space="preserve">Current literature on Japanese school counseling highlights systemic issues. Studies by Nakamura (2021) note that School Counselors in Japan often function more as academic advisors than mental health professionals due to role ambiguity and insufficient resources. The concept of the "School Counselor" differs significantly from Western models, emphasizing preventive support within the classroom rather than individual therapy. Crucially, Kyoto’s context adds layers absent in national studies: its high concentration of international schools creates cross-cultural counseling demands, while its status as a cultural hub means students frequently face pressure to uphold local traditions. Research by Tanaka (2022) on student mental health in Kyoto noted that 68% of adolescents avoided seeking help due to fear of "shame" (*haji*), a phenomenon deeply intertwined with Kyoto’s community-centric social fabric. This Thesis Proposal will build on such work, moving beyond descriptive accounts to actionable, context-specific solutions for the School Counselor profession.</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in Kyoto Prefecture. Phase One involves quantitative surveys distributed to all 350+ School Counselors across Kyoto’s public schools (response target: 70%), measuring perceived challenges, caseload pressures, and self-efficacy. Phase Two uses purposive sampling to conduct in-depth interviews with 25 School Counselors and focus groups with 60 students from diverse Kyoto schools (e.g., traditional *ryōgaku* institutions, modern urban high schools). Thematic analysis will identify recurring cultural patterns. Crucially, the research design incorporates Kyoto-specific cultural consultants—local educators familiar with *Kyōto-ben* dialect and community norms—to ensure data interpretation respects local nuances. Ethical approvals will be secured through Kyoto University’s Institutional Review Board.</w:t>
      </w:r>
    </w:p>
    <w:bookmarkEnd w:id="24"/>
    <w:bookmarkStart w:id="25" w:name="vi.-expected-contribution-to-the-field"/>
    <w:p>
      <w:pPr>
        <w:pStyle w:val="Heading2"/>
      </w:pPr>
      <w:r>
        <w:t xml:space="preserve">VI. Expected Contribution to the Field</w:t>
      </w:r>
    </w:p>
    <w:p>
      <w:pPr>
        <w:pStyle w:val="FirstParagraph"/>
      </w:pPr>
      <w:r>
        <w:t xml:space="preserve">This Thesis Proposal directly addresses a void in Japanese educational research by centering Kyoto as the primary case study. Findings will yield:</w:t>
      </w:r>
    </w:p>
    <w:p>
      <w:pPr>
        <w:numPr>
          <w:ilvl w:val="0"/>
          <w:numId w:val="1002"/>
        </w:numPr>
        <w:pStyle w:val="Compact"/>
      </w:pPr>
      <w:r>
        <w:t xml:space="preserve">A culturally validated assessment tool for School Counselor effectiveness specific to Japan Kyoto.</w:t>
      </w:r>
    </w:p>
    <w:p>
      <w:pPr>
        <w:numPr>
          <w:ilvl w:val="0"/>
          <w:numId w:val="1002"/>
        </w:numPr>
        <w:pStyle w:val="Compact"/>
      </w:pPr>
      <w:r>
        <w:t xml:space="preserve">Recommendations for integrating *Kyoto values* (e.g., mindfulness practices linked to Zen Buddhism) into counseling curricula.</w:t>
      </w:r>
    </w:p>
    <w:p>
      <w:pPr>
        <w:numPr>
          <w:ilvl w:val="0"/>
          <w:numId w:val="1002"/>
        </w:numPr>
        <w:pStyle w:val="Compact"/>
      </w:pPr>
      <w:r>
        <w:t xml:space="preserve">A policy brief targeting the Kyoto Prefectural Board of Education to adjust counselor-to-student ratios and training requirements.</w:t>
      </w:r>
    </w:p>
    <w:bookmarkEnd w:id="25"/>
    <w:bookmarkStart w:id="26" w:name="vii.-significance-of-the-thesis-proposal"/>
    <w:p>
      <w:pPr>
        <w:pStyle w:val="Heading2"/>
      </w:pPr>
      <w:r>
        <w:t xml:space="preserve">VII. Significance of the Thesis Proposal</w:t>
      </w:r>
    </w:p>
    <w:p>
      <w:pPr>
        <w:pStyle w:val="FirstParagraph"/>
      </w:pPr>
      <w:r>
        <w:t xml:space="preserve">By anchoring this research in Japan Kyoto, this Thesis Proposal moves beyond generic counseling models to create solutions grounded in local reality. It acknowledges that a School Counselor’s impact is not universal—it must resonate with Kyoto’s students who navigate between ancestral customs and 21st-century pressures. The outcomes could influence national policy, as Kyoto often serves as a model for educational innovation across Japan. Furthermore, this work positions the School Counselor not merely as an add-on to the education system but as a vital guardian of student well-being in a rapidly changing society. For students facing silent struggles within Kyoto’s serene yet demanding environment, this research offers hope for more empathetic, effective support systems.</w:t>
      </w:r>
    </w:p>
    <w:bookmarkEnd w:id="26"/>
    <w:bookmarkStart w:id="27" w:name="viii.-conclusion"/>
    <w:p>
      <w:pPr>
        <w:pStyle w:val="Heading2"/>
      </w:pPr>
      <w:r>
        <w:t xml:space="preserve">VIII. Conclusion</w:t>
      </w:r>
    </w:p>
    <w:p>
      <w:pPr>
        <w:pStyle w:val="FirstParagraph"/>
      </w:pPr>
      <w:r>
        <w:t xml:space="preserve">The role of the School Counselor in Japan Kyoto is pivotal yet under-researched. This Thesis Proposal provides a rigorous roadmap to understand how cultural context shapes counseling efficacy in one of Japan’s most historically significant cities. It promises actionable insights that could redefine student support systems across Kyoto and serve as a template for regional adaptation nationwide. As academic pressures mount and cultural identities evolve, investing in culturally competent School Counselors is not just beneficial—it is essential for nurturing resilient, well-rounded graduates who honor Kyoto’s legacy while embracing the future. This research will illuminate pathways toward that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Japan Kyoto Context</dc:title>
  <dc:creator/>
  <dc:language>en</dc:language>
  <cp:keywords/>
  <dcterms:created xsi:type="dcterms:W3CDTF">2026-07-24T09:50:44Z</dcterms:created>
  <dcterms:modified xsi:type="dcterms:W3CDTF">2026-07-24T09:50:44Z</dcterms:modified>
</cp:coreProperties>
</file>

<file path=docProps/custom.xml><?xml version="1.0" encoding="utf-8"?>
<Properties xmlns="http://schemas.openxmlformats.org/officeDocument/2006/custom-properties" xmlns:vt="http://schemas.openxmlformats.org/officeDocument/2006/docPropsVTypes"/>
</file>