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Kuala</w:t>
      </w:r>
      <w:r>
        <w:t xml:space="preserve"> </w:t>
      </w:r>
      <w:r>
        <w:t xml:space="preserve">Lumpur's</w:t>
      </w:r>
      <w:r>
        <w:t xml:space="preserve"> </w:t>
      </w:r>
      <w:r>
        <w:t xml:space="preserve">Secondary</w:t>
      </w:r>
      <w:r>
        <w:t xml:space="preserve"> </w:t>
      </w:r>
      <w:r>
        <w:t xml:space="preserve">Schools,</w:t>
      </w:r>
      <w:r>
        <w:t xml:space="preserve"> </w:t>
      </w:r>
      <w:r>
        <w:t xml:space="preserve">Malaysia</w:t>
      </w:r>
    </w:p>
    <w:bookmarkStart w:id="28" w:name="X402a76bc74ea24da6f7bc7d3c2c77b86e5b7fd9"/>
    <w:p>
      <w:pPr>
        <w:pStyle w:val="Heading1"/>
      </w:pPr>
      <w:r>
        <w:t xml:space="preserve">Thesis Proposal: Enhancing School Counselor Effectiveness in Kuala Lumpur's Secondary Schools, Malaysia</w:t>
      </w:r>
    </w:p>
    <w:p>
      <w:pPr>
        <w:pStyle w:val="FirstParagraph"/>
      </w:pPr>
      <w:r>
        <w:rPr>
          <w:bCs/>
          <w:b/>
        </w:rPr>
        <w:t xml:space="preserve">Submitted to:</w:t>
      </w:r>
      <w:r>
        <w:t xml:space="preserve"> </w:t>
      </w:r>
      <w:r>
        <w:t xml:space="preserve">Department of Educational Psychology, Faculty of Education, Universiti Malaya</w:t>
      </w:r>
      <w:r>
        <w:br/>
      </w:r>
      <w:r>
        <w:rPr>
          <w:bCs/>
          <w:b/>
        </w:rPr>
        <w:t xml:space="preserve">Program:</w:t>
      </w:r>
      <w:r>
        <w:t xml:space="preserve"> </w:t>
      </w:r>
      <w:r>
        <w:t xml:space="preserve">Master of Education (Counseling)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evolving educational landscape in Malaysia demands robust psychological support systems within schools. This thesis proposal addresses a critical gap in the Malaysian context: the effectiveness of School Counselor services specifically within Kuala Lumpur's secondary schools. As the administrative, economic, and educational hub of Malaysia, Kuala Lumpur hosts a diverse student population reflecting the nation's multicultural fabric (Malay, Chinese, Indian, indigenous communities). Despite government initiatives like the Ministry of Education’s (MOE) 2019 directive to increase counselor-student ratios to 1:250 (from a previous 1:500), implementation remains uneven across Kuala Lumpur's public and private institutions. This research proposes a comprehensive investigation into the challenges, resources, and outcomes associated with the School Counselor role in this unique urban setting, directly contributing to national educational policy development for Malaysia.</w:t>
      </w:r>
    </w:p>
    <w:bookmarkEnd w:id="20"/>
    <w:bookmarkStart w:id="21" w:name="ii.-problem-statement"/>
    <w:p>
      <w:pPr>
        <w:pStyle w:val="Heading2"/>
      </w:pPr>
      <w:r>
        <w:t xml:space="preserve">II. Problem Statement</w:t>
      </w:r>
    </w:p>
    <w:p>
      <w:pPr>
        <w:pStyle w:val="FirstParagraph"/>
      </w:pPr>
      <w:r>
        <w:t xml:space="preserve">In Malaysia Kuala Lumpur, secondary school students face unprecedented pressures: high-stakes examinations (SPM), socio-economic disparities, rapid urbanization, and complex cultural identities. The School Counselor is pivotal in addressing these issues through academic guidance, career planning, mental health support (e.g., anxiety, depression), and social-emotional learning. However, significant challenges persist:</w:t>
      </w:r>
    </w:p>
    <w:p>
      <w:pPr>
        <w:numPr>
          <w:ilvl w:val="0"/>
          <w:numId w:val="1001"/>
        </w:numPr>
        <w:pStyle w:val="Compact"/>
      </w:pPr>
      <w:r>
        <w:rPr>
          <w:bCs/>
          <w:b/>
        </w:rPr>
        <w:t xml:space="preserve">Severe Shortages:</w:t>
      </w:r>
      <w:r>
        <w:t xml:space="preserve"> </w:t>
      </w:r>
      <w:r>
        <w:t xml:space="preserve">Kuala Lumpur public schools often operate with counselor-to-student ratios far exceeding MOE recommendations (some report 1:800+), directly impacting service quality.</w:t>
      </w:r>
    </w:p>
    <w:p>
      <w:pPr>
        <w:numPr>
          <w:ilvl w:val="0"/>
          <w:numId w:val="1001"/>
        </w:numPr>
        <w:pStyle w:val="Compact"/>
      </w:pPr>
      <w:r>
        <w:rPr>
          <w:bCs/>
          <w:b/>
        </w:rPr>
        <w:t xml:space="preserve">Cultural Competency Gaps:</w:t>
      </w:r>
      <w:r>
        <w:t xml:space="preserve"> </w:t>
      </w:r>
      <w:r>
        <w:t xml:space="preserve">Counselors frequently lack specific training to navigate the nuanced cultural, religious, and linguistic needs of KL's diverse student body (e.g., integrating Islamic counseling principles with secular Western models).</w:t>
      </w:r>
    </w:p>
    <w:p>
      <w:pPr>
        <w:numPr>
          <w:ilvl w:val="0"/>
          <w:numId w:val="1001"/>
        </w:numPr>
        <w:pStyle w:val="Compact"/>
      </w:pPr>
      <w:r>
        <w:rPr>
          <w:bCs/>
          <w:b/>
        </w:rPr>
        <w:t xml:space="preserve">Limited Scope of Practice:</w:t>
      </w:r>
      <w:r>
        <w:t xml:space="preserve"> </w:t>
      </w:r>
      <w:r>
        <w:t xml:space="preserve">The School Counselor role is often conflated with administrative duties (exam coordination, discipline), limiting time for core counseling functions.</w:t>
      </w:r>
    </w:p>
    <w:p>
      <w:pPr>
        <w:numPr>
          <w:ilvl w:val="0"/>
          <w:numId w:val="1001"/>
        </w:numPr>
        <w:pStyle w:val="Compact"/>
      </w:pPr>
      <w:r>
        <w:rPr>
          <w:bCs/>
          <w:b/>
        </w:rPr>
        <w:t xml:space="preserve">Stigma &amp; Accessibility:</w:t>
      </w:r>
      <w:r>
        <w:t xml:space="preserve"> </w:t>
      </w:r>
      <w:r>
        <w:t xml:space="preserve">Mental health stigma remains prevalent in Malaysian society, hindering student utilization of School Counselor services, particularly among certain ethnic groups within Kuala Lumpur.</w:t>
      </w:r>
    </w:p>
    <w:p>
      <w:pPr>
        <w:pStyle w:val="FirstParagraph"/>
      </w:pPr>
      <w:r>
        <w:t xml:space="preserve">This situation jeopardizes student well-being and academic achievement, contradicting Malaysia's national vision for holistic education outlined in the Education Ministry's National Education Blueprint 2015-2025. This Thesis Proposal directly investigates these systemic issues within the Malaysian capital to propose evidence-based solutions.</w:t>
      </w:r>
    </w:p>
    <w:bookmarkEnd w:id="21"/>
    <w:bookmarkStart w:id="22" w:name="iii.-research-questions"/>
    <w:p>
      <w:pPr>
        <w:pStyle w:val="Heading2"/>
      </w:pPr>
      <w:r>
        <w:t xml:space="preserve">III. Research Questions</w:t>
      </w:r>
    </w:p>
    <w:p>
      <w:pPr>
        <w:pStyle w:val="FirstParagraph"/>
      </w:pPr>
      <w:r>
        <w:t xml:space="preserve">This study aims to answer the following key questions specific to School Counselor practice in Malaysia Kuala Lumpur:</w:t>
      </w:r>
    </w:p>
    <w:p>
      <w:pPr>
        <w:numPr>
          <w:ilvl w:val="0"/>
          <w:numId w:val="1002"/>
        </w:numPr>
        <w:pStyle w:val="Compact"/>
      </w:pPr>
      <w:r>
        <w:t xml:space="preserve">What are the primary structural, resource, and cultural barriers hindering effective School Counselor service delivery in Kuala Lumpur secondary schools?</w:t>
      </w:r>
    </w:p>
    <w:p>
      <w:pPr>
        <w:numPr>
          <w:ilvl w:val="0"/>
          <w:numId w:val="1002"/>
        </w:numPr>
        <w:pStyle w:val="Compact"/>
      </w:pPr>
      <w:r>
        <w:t xml:space="preserve">To what extent do current School Counselors' training and professional development programs adequately equip them to address the unique socio-cultural needs of KL's diverse student population?</w:t>
      </w:r>
    </w:p>
    <w:p>
      <w:pPr>
        <w:numPr>
          <w:ilvl w:val="0"/>
          <w:numId w:val="1002"/>
        </w:numPr>
        <w:pStyle w:val="Compact"/>
      </w:pPr>
      <w:r>
        <w:t xml:space="preserve">How do students' perceptions of the School Counselor role, accessibility, and confidentiality influence their utilization of counseling services within Kuala Lumpur schools?</w:t>
      </w:r>
    </w:p>
    <w:p>
      <w:pPr>
        <w:numPr>
          <w:ilvl w:val="0"/>
          <w:numId w:val="1002"/>
        </w:numPr>
        <w:pStyle w:val="Compact"/>
      </w:pPr>
      <w:r>
        <w:t xml:space="preserve">What strategies can be implemented at the school and policy level (within Malaysia) to enhance School Counselor effectiveness specifically in the Kuala Lumpur context?</w:t>
      </w:r>
    </w:p>
    <w:bookmarkEnd w:id="22"/>
    <w:bookmarkStart w:id="23" w:name="X525f325d9934787a44bdb7211f1ae017b7e35da"/>
    <w:p>
      <w:pPr>
        <w:pStyle w:val="Heading2"/>
      </w:pPr>
      <w:r>
        <w:t xml:space="preserve">IV. Literature Review (Key Malaysian Context)</w:t>
      </w:r>
    </w:p>
    <w:p>
      <w:pPr>
        <w:pStyle w:val="FirstParagraph"/>
      </w:pPr>
      <w:r>
        <w:t xml:space="preserve">Existing literature on school counseling in Malaysia is sparse compared to Western contexts. Key local studies, such as those by Dr. Norliza Abdul Rahman (University of Malaya, 2020) and MOE's internal reports, confirm the counselor shortage crisis in urban centers like Kuala Lumpur. Research by Lim &amp; Tan (2018) highlighted cultural misunderstandings between counselors and students from multi-ethnic backgrounds as a major barrier. However, few studies focus *exclusively* on Kuala Lumpur’s unique urban challenges – its concentration of schools with varying resources, intense academic pressure in elite institutions versus under-resourced public schools, and the specific dynamics of Malaysia's multicultural society within a single city. This gap necessitates this focused thesis proposal to generate locally relevant data for Malaysia.</w:t>
      </w:r>
    </w:p>
    <w:bookmarkEnd w:id="23"/>
    <w:bookmarkStart w:id="24" w:name="v.-methodology"/>
    <w:p>
      <w:pPr>
        <w:pStyle w:val="Heading2"/>
      </w:pPr>
      <w:r>
        <w:t xml:space="preserve">V. Methodology</w:t>
      </w:r>
    </w:p>
    <w:p>
      <w:pPr>
        <w:pStyle w:val="FirstParagraph"/>
      </w:pPr>
      <w:r>
        <w:t xml:space="preserve">This study will employ a mixed-methods approach, triangulating quantitative and qualitative data for robust insights tailored to the Kuala Lumpur context:</w:t>
      </w:r>
    </w:p>
    <w:p>
      <w:pPr>
        <w:numPr>
          <w:ilvl w:val="0"/>
          <w:numId w:val="1003"/>
        </w:numPr>
        <w:pStyle w:val="Compact"/>
      </w:pPr>
      <w:r>
        <w:rPr>
          <w:bCs/>
          <w:b/>
        </w:rPr>
        <w:t xml:space="preserve">Phase 1 (Quantitative):</w:t>
      </w:r>
      <w:r>
        <w:t xml:space="preserve"> </w:t>
      </w:r>
      <w:r>
        <w:t xml:space="preserve">A survey distributed to all School Counselors in Kuala Lumpur's public secondary schools (N≈120) assessing workload, training adequacy, perceived barriers, and service utilization rates. A parallel survey will target a stratified random sample of Grade 9-12 students (N≈600) regarding awareness, access perceptions, and stigma.</w:t>
      </w:r>
    </w:p>
    <w:p>
      <w:pPr>
        <w:numPr>
          <w:ilvl w:val="0"/>
          <w:numId w:val="1003"/>
        </w:numPr>
        <w:pStyle w:val="Compact"/>
      </w:pPr>
      <w:r>
        <w:rPr>
          <w:bCs/>
          <w:b/>
        </w:rPr>
        <w:t xml:space="preserve">Phase 2 (Qualitative):</w:t>
      </w:r>
      <w:r>
        <w:t xml:space="preserve"> </w:t>
      </w:r>
      <w:r>
        <w:t xml:space="preserve">In-depth semi-structured interviews with 15 School Counselors and 30 students from diverse ethnic backgrounds across selected Kuala Lumpur schools. Focus groups with school administrators will explore systemic challenges and potential policy solutions. All data collection will be conducted in Bahasa Malaysia or English, as appropriate, respecting cultural context.</w:t>
      </w:r>
    </w:p>
    <w:p>
      <w:pPr>
        <w:numPr>
          <w:ilvl w:val="0"/>
          <w:numId w:val="1003"/>
        </w:numPr>
        <w:pStyle w:val="Compact"/>
      </w:pPr>
      <w:r>
        <w:rPr>
          <w:bCs/>
          <w:b/>
        </w:rPr>
        <w:t xml:space="preserve">Analysis:</w:t>
      </w:r>
      <w:r>
        <w:t xml:space="preserve"> </w:t>
      </w:r>
      <w:r>
        <w:t xml:space="preserve">Quantitative data analyzed using SPSS (descriptive stats, correlations). Qualitative data analyzed thematically using NVivo software, focusing on cultural competency and urban-specific barriers. Triangulation will ensure findings reflect the complexities of School Counselor work in Malaysia Kuala Lumpur.</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directly addresses a critical need within Malaysian education policy and practice. The findings will provide:</w:t>
      </w:r>
    </w:p>
    <w:p>
      <w:pPr>
        <w:numPr>
          <w:ilvl w:val="0"/>
          <w:numId w:val="1004"/>
        </w:numPr>
        <w:pStyle w:val="Compact"/>
      </w:pPr>
      <w:r>
        <w:rPr>
          <w:bCs/>
          <w:b/>
        </w:rPr>
        <w:t xml:space="preserve">Empirical Evidence:</w:t>
      </w:r>
      <w:r>
        <w:t xml:space="preserve"> </w:t>
      </w:r>
      <w:r>
        <w:t xml:space="preserve">Concrete data on the effectiveness (or lack thereof) of School Counselor services specifically in Kuala Lumpur, moving beyond anecdotal reports.</w:t>
      </w:r>
    </w:p>
    <w:p>
      <w:pPr>
        <w:numPr>
          <w:ilvl w:val="0"/>
          <w:numId w:val="1004"/>
        </w:numPr>
        <w:pStyle w:val="Compact"/>
      </w:pPr>
      <w:r>
        <w:rPr>
          <w:bCs/>
          <w:b/>
        </w:rPr>
        <w:t xml:space="preserve">Culturally Grounded Recommendations:</w:t>
      </w:r>
      <w:r>
        <w:t xml:space="preserve"> </w:t>
      </w:r>
      <w:r>
        <w:t xml:space="preserve">Actionable strategies for the MOE and school leadership in Malaysia to enhance School Counselor roles, integrating cultural sensitivity training and resource allocation tailored to urban diversity.</w:t>
      </w:r>
    </w:p>
    <w:p>
      <w:pPr>
        <w:numPr>
          <w:ilvl w:val="0"/>
          <w:numId w:val="1004"/>
        </w:numPr>
        <w:pStyle w:val="Compact"/>
      </w:pPr>
      <w:r>
        <w:rPr>
          <w:bCs/>
          <w:b/>
        </w:rPr>
        <w:t xml:space="preserve">Policy Impact:</w:t>
      </w:r>
      <w:r>
        <w:t xml:space="preserve"> </w:t>
      </w:r>
      <w:r>
        <w:t xml:space="preserve">Direct input for revising the MOE's counseling guidelines, potentially influencing national counselor-student ratio targets and professional standards within Malaysia.</w:t>
      </w:r>
    </w:p>
    <w:p>
      <w:pPr>
        <w:numPr>
          <w:ilvl w:val="0"/>
          <w:numId w:val="1004"/>
        </w:numPr>
        <w:pStyle w:val="Compact"/>
      </w:pPr>
      <w:r>
        <w:rPr>
          <w:bCs/>
          <w:b/>
        </w:rPr>
        <w:t xml:space="preserve">Local Relevance:</w:t>
      </w:r>
      <w:r>
        <w:t xml:space="preserve"> </w:t>
      </w:r>
      <w:r>
        <w:t xml:space="preserve">A model study demonstrating how urban Malaysian school contexts require specific solutions, contributing to a growing body of locally generated educational research in Kuala Lumpur and beyond.</w:t>
      </w:r>
    </w:p>
    <w:bookmarkEnd w:id="25"/>
    <w:bookmarkStart w:id="26" w:name="vii.-conclusion"/>
    <w:p>
      <w:pPr>
        <w:pStyle w:val="Heading2"/>
      </w:pPr>
      <w:r>
        <w:t xml:space="preserve">VII. Conclusion</w:t>
      </w:r>
    </w:p>
    <w:p>
      <w:pPr>
        <w:pStyle w:val="FirstParagraph"/>
      </w:pPr>
      <w:r>
        <w:t xml:space="preserve">The role of the School Counselor is indispensable for nurturing the holistic development of students in Malaysia's competitive educational environment. However, systemic challenges within Kuala Lumpur's schools threaten this critical support function. This Thesis Proposal outlines a rigorous investigation into the realities faced by School Counselors operating within Malaysia Kuala Lumpur. By focusing on this specific urban context, addressing cultural competency gaps, resource constraints, and service accessibility through robust methodology grounded in local Malaysian experience, this research promises significant contributions to enhancing student well-being and academic success across secondary schools in the nation's capital. The outcomes will be directly applicable for policymakers within the Malaysian Ministry of Education and practitioners striving to deliver effective counseling services within Kuala Lumpur's dynamic educational ecosystem.</w:t>
      </w:r>
    </w:p>
    <w:bookmarkEnd w:id="26"/>
    <w:bookmarkStart w:id="27" w:name="references-illustrative"/>
    <w:p>
      <w:pPr>
        <w:pStyle w:val="Heading2"/>
      </w:pPr>
      <w:r>
        <w:t xml:space="preserve">References (Illustrative)</w:t>
      </w:r>
    </w:p>
    <w:p>
      <w:pPr>
        <w:pStyle w:val="FirstParagraph"/>
      </w:pPr>
      <w:r>
        <w:t xml:space="preserve">Ministry of Education Malaysia. (2019). *National Guidance on School Counseling Services*. Putrajaya: MOE.</w:t>
      </w:r>
      <w:r>
        <w:br/>
      </w:r>
      <w:r>
        <w:t xml:space="preserve">Norliza, A. R. (2020). *Challenges Faced by School Counselors in Urban Malaysia*. Malaysian Journal of Counseling, 5(1), 45-67.</w:t>
      </w:r>
      <w:r>
        <w:br/>
      </w:r>
      <w:r>
        <w:t xml:space="preserve">Lim, S. H., &amp; Tan, C. L. (2018). Cultural Sensitivity in School Counseling: A Malaysian Perspective. *Journal of International Students*, 8(3), 92-105.</w:t>
      </w:r>
      <w:r>
        <w:br/>
      </w:r>
      <w:r>
        <w:t xml:space="preserve">UNESCO. (2015). *Global Education Monitoring Report: Teachers for All*. Paris: UNESCO.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Kuala Lumpur's Secondary Schools, Malaysia</dc:title>
  <dc:creator/>
  <dc:language>en</dc:language>
  <cp:keywords/>
  <dcterms:created xsi:type="dcterms:W3CDTF">2026-07-23T12:49:59Z</dcterms:created>
  <dcterms:modified xsi:type="dcterms:W3CDTF">2026-07-23T12:49:59Z</dcterms:modified>
</cp:coreProperties>
</file>

<file path=docProps/custom.xml><?xml version="1.0" encoding="utf-8"?>
<Properties xmlns="http://schemas.openxmlformats.org/officeDocument/2006/custom-properties" xmlns:vt="http://schemas.openxmlformats.org/officeDocument/2006/docPropsVTypes"/>
</file>