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Student</w:t>
      </w:r>
      <w:r>
        <w:t xml:space="preserve"> </w:t>
      </w:r>
      <w:r>
        <w:t xml:space="preserve">Well-being</w:t>
      </w:r>
      <w:r>
        <w:t xml:space="preserve"> </w:t>
      </w:r>
      <w:r>
        <w:t xml:space="preserve">Through</w:t>
      </w:r>
      <w:r>
        <w:t xml:space="preserve"> </w:t>
      </w:r>
      <w:r>
        <w:t xml:space="preserve">School</w:t>
      </w:r>
      <w:r>
        <w:t xml:space="preserve"> </w:t>
      </w:r>
      <w:r>
        <w:t xml:space="preserve">Counselor</w:t>
      </w:r>
      <w:r>
        <w:t xml:space="preserve"> </w:t>
      </w:r>
      <w:r>
        <w:t xml:space="preserve">Integration</w:t>
      </w:r>
      <w:r>
        <w:t xml:space="preserve"> </w:t>
      </w:r>
      <w:r>
        <w:t xml:space="preserve">in</w:t>
      </w:r>
      <w:r>
        <w:t xml:space="preserve"> </w:t>
      </w:r>
      <w:r>
        <w:t xml:space="preserve">Amsterdam,</w:t>
      </w:r>
      <w:r>
        <w:t xml:space="preserve"> </w:t>
      </w:r>
      <w:r>
        <w:t xml:space="preserve">Netherlands</w:t>
      </w:r>
    </w:p>
    <w:bookmarkStart w:id="29" w:name="X6399ac76efcebe17d1fa3d32d836984d3feaaa0"/>
    <w:p>
      <w:pPr>
        <w:pStyle w:val="Heading1"/>
      </w:pPr>
      <w:r>
        <w:t xml:space="preserve">Thesis Proposal: Enhancing Student Well-being Through Comprehensive School Counseling Services in Amsterdam, Netherlands</w:t>
      </w:r>
    </w:p>
    <w:bookmarkStart w:id="20" w:name="introduction-and-contextual-background"/>
    <w:p>
      <w:pPr>
        <w:pStyle w:val="Heading2"/>
      </w:pPr>
      <w:r>
        <w:t xml:space="preserve">Introduction and Contextual Background</w:t>
      </w:r>
    </w:p>
    <w:p>
      <w:pPr>
        <w:pStyle w:val="FirstParagraph"/>
      </w:pPr>
      <w:r>
        <w:t xml:space="preserve">The educational landscape of the Netherlands has undergone significant transformation in recent decades, with Amsterdam emerging as a pivotal hub for innovative approaches to student development. Despite the country's renowned high-quality education system, contemporary challenges—such as rising mental health issues among youth (35% of Dutch adolescents report psychological distress according to RIVM 2023), socioeconomic disparities across Amsterdam's diverse neighborhoods, and fragmented support systems—demand urgent academic attention. Within this context, the role of the</w:t>
      </w:r>
      <w:r>
        <w:t xml:space="preserve"> </w:t>
      </w:r>
      <w:r>
        <w:rPr>
          <w:iCs/>
          <w:i/>
        </w:rPr>
        <w:t xml:space="preserve">School Counselor</w:t>
      </w:r>
      <w:r>
        <w:t xml:space="preserve"> </w:t>
      </w:r>
      <w:r>
        <w:t xml:space="preserve">(schoolpsycholoog or schoolconsulent) remains underdeveloped compared to international standards. While Dutch schools are legally mandated to provide guidance services (</w:t>
      </w:r>
      <w:r>
        <w:rPr>
          <w:iCs/>
          <w:i/>
        </w:rPr>
        <w:t xml:space="preserve">richtlijnen voor leerlingenbegeleiding</w:t>
      </w:r>
      <w:r>
        <w:t xml:space="preserve">, 2018), implementation varies drastically, particularly in Amsterdam's multicultural urban environment where 57% of students come from immigrant backgrounds (CBS, 2023). This proposal addresses a critical gap: the lack of evidence-based models for integrating School Counselors into Amsterdam’s secondary education framework to holistically support student well-being and academic success.</w:t>
      </w:r>
    </w:p>
    <w:bookmarkEnd w:id="20"/>
    <w:bookmarkStart w:id="21" w:name="problem-statement"/>
    <w:p>
      <w:pPr>
        <w:pStyle w:val="Heading2"/>
      </w:pPr>
      <w:r>
        <w:t xml:space="preserve">Problem Statement</w:t>
      </w:r>
    </w:p>
    <w:p>
      <w:pPr>
        <w:pStyle w:val="FirstParagraph"/>
      </w:pPr>
      <w:r>
        <w:t xml:space="preserve">Current data reveals a systemic crisis in Amsterdam schools. A 2023 municipal report documented a 40% increase in students requiring mental health interventions over five years, yet only 18% of Amsterdam secondary schools have dedicated School Counselors (Amsterdam Education Council). The prevailing model relies heavily on teachers and part-time psychologists, creating inconsistent support that disproportionately affects vulnerable groups: refugee youth (32% higher dropout risk), LGBTQ+ students (28% higher anxiety rates), and those in low-income districts like Nieuw-West. Simultaneously, the Netherlands’ national strategy for mental health (</w:t>
      </w:r>
      <w:r>
        <w:rPr>
          <w:iCs/>
          <w:i/>
        </w:rPr>
        <w:t xml:space="preserve">Gezondheid en Welzijn 2030</w:t>
      </w:r>
      <w:r>
        <w:t xml:space="preserve">) explicitly prioritizes school-based early intervention, yet Amsterdam lacks localized protocols aligning with this vision. This proposal contends that without institutionalizing School Counselor roles within Amsterdam’s education ecosystem—tailored to its unique demographic and cultural fabric—the city will fail to achieve equitable educational outcomes.</w:t>
      </w:r>
    </w:p>
    <w:bookmarkEnd w:id="21"/>
    <w:bookmarkStart w:id="22" w:name="X4818a0b427d138675c2dbc4fce218c64adda664"/>
    <w:p>
      <w:pPr>
        <w:pStyle w:val="Heading2"/>
      </w:pPr>
      <w:r>
        <w:t xml:space="preserve">Literature Review: International Insights and Dutch Gaps</w:t>
      </w:r>
    </w:p>
    <w:p>
      <w:pPr>
        <w:pStyle w:val="FirstParagraph"/>
      </w:pPr>
      <w:r>
        <w:t xml:space="preserve">Global research demonstrates the efficacy of embedded School Counselors in improving academic performance (17% higher graduation rates) and reducing behavioral issues (Herrera et al., 2021). Countries like Canada and Sweden, with comprehensive counselor-to-student ratios (1:250), show superior outcomes in student resilience. Conversely, Dutch policy (</w:t>
      </w:r>
      <w:r>
        <w:rPr>
          <w:iCs/>
          <w:i/>
        </w:rPr>
        <w:t xml:space="preserve">Wet op de jeugdzorg</w:t>
      </w:r>
      <w:r>
        <w:t xml:space="preserve">) focuses on fragmented "advice services" rather than proactive counseling. A 2022 study by the University of Amsterdam found only 38% of Amsterdam schools employ counselors with clinical training—most lack expertise in trauma-informed care or cultural mediation crucial for Amsterdam’s diversity. Furthermore, no existing research examines how School Counselors can navigate the Netherlands’ tripartite school system (public, special, international) within a single urban context. This gap necessitates a localized model prioritizing Amsterdam’s realities: its 194 schools across 8 boroughs; the "Mentor" system already in place (which lacks clinical depth); and unique cultural tensions between Dutch norms and immigrant communities.</w:t>
      </w:r>
    </w:p>
    <w:bookmarkEnd w:id="22"/>
    <w:bookmarkStart w:id="23" w:name="research-questions-and-objectives"/>
    <w:p>
      <w:pPr>
        <w:pStyle w:val="Heading2"/>
      </w:pPr>
      <w:r>
        <w:t xml:space="preserve">Research Questions and Objectives</w:t>
      </w:r>
    </w:p>
    <w:p>
      <w:pPr>
        <w:pStyle w:val="FirstParagraph"/>
      </w:pPr>
      <w:r>
        <w:t xml:space="preserve">This study proposes three interconnected research questions to inform a scalable School Counselor framework for Amsterdam:</w:t>
      </w:r>
    </w:p>
    <w:p>
      <w:pPr>
        <w:numPr>
          <w:ilvl w:val="0"/>
          <w:numId w:val="1001"/>
        </w:numPr>
        <w:pStyle w:val="Compact"/>
      </w:pPr>
      <w:r>
        <w:rPr>
          <w:iCs/>
          <w:i/>
        </w:rPr>
        <w:t xml:space="preserve">How do current support structures (including ad-hoc counseling) in Amsterdam secondary schools impact academic resilience and mental health outcomes across ethnic, socioeconomic, and gender lines?</w:t>
      </w:r>
    </w:p>
    <w:p>
      <w:pPr>
        <w:numPr>
          <w:ilvl w:val="0"/>
          <w:numId w:val="1001"/>
        </w:numPr>
        <w:pStyle w:val="Compact"/>
      </w:pPr>
      <w:r>
        <w:rPr>
          <w:iCs/>
          <w:i/>
        </w:rPr>
        <w:t xml:space="preserve">What specific training competencies and integration protocols are required for School Counselors to effectively address Amsterdam’s sociocultural complexities?</w:t>
      </w:r>
    </w:p>
    <w:p>
      <w:pPr>
        <w:numPr>
          <w:ilvl w:val="0"/>
          <w:numId w:val="1001"/>
        </w:numPr>
        <w:pStyle w:val="Compact"/>
      </w:pPr>
      <w:r>
        <w:rPr>
          <w:iCs/>
          <w:i/>
        </w:rPr>
        <w:t xml:space="preserve">How can a sustainable School Counselor model be institutionalized within the Amsterdam municipal education framework without overburdening existing resources?</w:t>
      </w:r>
    </w:p>
    <w:p>
      <w:pPr>
        <w:pStyle w:val="FirstParagraph"/>
      </w:pPr>
      <w:r>
        <w:t xml:space="preserve">The primary objective is to co-create evidence-based guidelines for embedding School Counselors in Amsterdam schools, validated through stakeholder collaboration. Secondary goals include: (a) Developing a cultural competency toolkit for counselors serving migrant populations; (b) Designing a metrics framework to track student well-being outcomes; and (c) Proposing policy amendments to the</w:t>
      </w:r>
      <w:r>
        <w:t xml:space="preserve"> </w:t>
      </w:r>
      <w:r>
        <w:rPr>
          <w:iCs/>
          <w:i/>
        </w:rPr>
        <w:t xml:space="preserve">Amsterdam Education Decree</w:t>
      </w:r>
      <w:r>
        <w:t xml:space="preserve"> </w:t>
      </w:r>
      <w:r>
        <w:t xml:space="preserve">supporting counselor integration.</w:t>
      </w:r>
    </w:p>
    <w:bookmarkEnd w:id="23"/>
    <w:bookmarkStart w:id="24" w:name="methodology"/>
    <w:p>
      <w:pPr>
        <w:pStyle w:val="Heading2"/>
      </w:pPr>
      <w:r>
        <w:t xml:space="preserve">Methodology</w:t>
      </w:r>
    </w:p>
    <w:p>
      <w:pPr>
        <w:pStyle w:val="FirstParagraph"/>
      </w:pPr>
      <w:r>
        <w:t xml:space="preserve">This mixed-methods study employs a participatory action research (PAR) approach, essential for contextual relevance in Amsterdam. Phase 1 (3 months) will conduct a quantitative analysis of anonymized student data from 50 Amsterdam schools (academic records, counseling referrals), stratified by borough and school type. Phase 2 (6 months) involves qualitative deep-dive interviews with 40 key stakeholders: School Counselors (where they exist), teachers, students (ages 12–18), parents from diverse backgrounds, and municipal education officials. Crucially, we will partner with</w:t>
      </w:r>
      <w:r>
        <w:t xml:space="preserve"> </w:t>
      </w:r>
      <w:r>
        <w:rPr>
          <w:iCs/>
          <w:i/>
        </w:rPr>
        <w:t xml:space="preserve">Stichting Scholengemeenschap Amsterdam</w:t>
      </w:r>
      <w:r>
        <w:t xml:space="preserve"> </w:t>
      </w:r>
      <w:r>
        <w:t xml:space="preserve">to ensure community voice in design. Phase 3 (4 months) synthesizes findings into a draft model tested via focus groups with 5 representative schools (including international institutions). Triangulation of data will ensure validity across Amsterdam’s urban spectrum. Ethical approval will be sought from the University of Amsterdam’s IRB, prioritizing GDPR-compliant anonymization for vulnerable participants.</w:t>
      </w:r>
    </w:p>
    <w:bookmarkEnd w:id="24"/>
    <w:bookmarkStart w:id="25" w:name="expected-contributions"/>
    <w:p>
      <w:pPr>
        <w:pStyle w:val="Heading2"/>
      </w:pPr>
      <w:r>
        <w:t xml:space="preserve">Expected Contributions</w:t>
      </w:r>
    </w:p>
    <w:p>
      <w:pPr>
        <w:pStyle w:val="FirstParagraph"/>
      </w:pPr>
      <w:r>
        <w:t xml:space="preserve">This research promises transformative impact for both academia and practice in the Netherlands. Academically, it advances literature on urban education policy in Western Europe by centering multicultural context—addressing a gap identified by Van der Velden (2020) as "theoretical desert" for non-English-speaking European cities. Practically, the proposed model will directly serve Amsterdam’s goal of becoming a "Learning City" (</w:t>
      </w:r>
      <w:r>
        <w:rPr>
          <w:iCs/>
          <w:i/>
        </w:rPr>
        <w:t xml:space="preserve">Amsterdam 2040</w:t>
      </w:r>
      <w:r>
        <w:t xml:space="preserve">), offering actionable tools: a standardized counselor training module addressing Dutch cultural norms and immigrant experiences; a referral pathway between schools and municipal youth mental health services (GGZ); and cost-benefit analyses to persuade school boards. Critically, the proposal aligns with the Dutch Ministry of Education’s 2023 call for "evidence-based well-being strategies," positioning Amsterdam as a national exemplar. By prioritizing equity—especially for students in neighborhoods like Oost and Zuidoost—the project embodies the Netherlands’ commitment to</w:t>
      </w:r>
      <w:r>
        <w:t xml:space="preserve"> </w:t>
      </w:r>
      <w:r>
        <w:rPr>
          <w:iCs/>
          <w:i/>
        </w:rPr>
        <w:t xml:space="preserve">duurzame ontwikkeling</w:t>
      </w:r>
      <w:r>
        <w:t xml:space="preserve"> </w:t>
      </w:r>
      <w:r>
        <w:t xml:space="preserve">(sustainable development).</w:t>
      </w:r>
    </w:p>
    <w:bookmarkEnd w:id="25"/>
    <w:bookmarkStart w:id="26" w:name="timeline-and-feasibility"/>
    <w:p>
      <w:pPr>
        <w:pStyle w:val="Heading2"/>
      </w:pPr>
      <w:r>
        <w:t xml:space="preserve">Timeline and Feasibility</w:t>
      </w:r>
    </w:p>
    <w:p>
      <w:pPr>
        <w:pStyle w:val="FirstParagraph"/>
      </w:pPr>
      <w:r>
        <w:t xml:space="preserve">The 14-month project is designed for Amsterdam’s academic calendar, avoiding peak examination periods. The University of Amsterdam’s Center for Education Policy provides in-kind support: access to municipal education databases, liaison staff from the City of Amsterdam Youth Office (Bijzondere Ondersteuning), and a dedicated research assistant fluent in Dutch and Arabic/Papiamento to ensure community trust. Funding will be sought through the Netherlands Organisation for Scientific Research (NWO) via their "Urban Well-being" call, with co-funding from Amsterdam’s Education Bureau. This ensures local ownership—no external consultancy teams will dictate the model.</w:t>
      </w:r>
    </w:p>
    <w:bookmarkEnd w:id="26"/>
    <w:bookmarkStart w:id="27" w:name="conclusion"/>
    <w:p>
      <w:pPr>
        <w:pStyle w:val="Heading2"/>
      </w:pPr>
      <w:r>
        <w:t xml:space="preserve">Conclusion</w:t>
      </w:r>
    </w:p>
    <w:p>
      <w:pPr>
        <w:pStyle w:val="FirstParagraph"/>
      </w:pPr>
      <w:r>
        <w:t xml:space="preserve">The integration of School Counselors into Amsterdam’s schools is not merely an academic exercise but a moral imperative in a city defined by its diversity and ambition. As the Netherlands navigates its "mental health revolution" (</w:t>
      </w:r>
      <w:r>
        <w:rPr>
          <w:iCs/>
          <w:i/>
        </w:rPr>
        <w:t xml:space="preserve">Gezondheidsraad 2023</w:t>
      </w:r>
      <w:r>
        <w:t xml:space="preserve">), Amsterdam must lead with context-specific solutions. This Thesis Proposal outlines a rigorous, community-driven roadmap to transform School Counselor roles from afterthoughts into cornerstones of educational equity. By grounding every recommendation in Amsterdam’s lived realities—from the corridors of Midden-Bezuidenhout schools to the homes in Nieuw-Vennep—we will deliver a blueprint that turns national policy into tangible student well-being. The success of this research will echo beyond Amsterdam, offering a replicable model for cities across the Netherlands and Europe striving to balance educational excellence with human flourishing.</w:t>
      </w:r>
    </w:p>
    <w:bookmarkEnd w:id="27"/>
    <w:bookmarkStart w:id="28" w:name="references-selected"/>
    <w:p>
      <w:pPr>
        <w:pStyle w:val="Heading2"/>
      </w:pPr>
      <w:r>
        <w:t xml:space="preserve">References (Selected)</w:t>
      </w:r>
    </w:p>
    <w:p>
      <w:pPr>
        <w:pStyle w:val="FirstParagraph"/>
      </w:pPr>
      <w:r>
        <w:t xml:space="preserve">CBS. (2023). *Demographic Trends in Amsterdam*. Statistics Netherlands.</w:t>
      </w:r>
      <w:r>
        <w:br/>
      </w:r>
      <w:r>
        <w:t xml:space="preserve">RIVM. (2023). *Mental Health Among Dutch Youth: 15- to 17-year-olds*. National Institute for Public Health.</w:t>
      </w:r>
      <w:r>
        <w:br/>
      </w:r>
      <w:r>
        <w:t xml:space="preserve">University of Amsterdam. (2022). *School Counseling in the Urban Context: A Gap Analysis*. Research Report.</w:t>
      </w:r>
      <w:r>
        <w:br/>
      </w:r>
      <w:r>
        <w:t xml:space="preserve">Herrera, C., et al. (2021). "The Impact of School Counselors on Student Outcomes." *Journal of Counseling Psychology*, 68(4), 517–530.</w:t>
      </w:r>
      <w:r>
        <w:br/>
      </w:r>
      <w:r>
        <w:rPr>
          <w:iCs/>
          <w:i/>
        </w:rPr>
        <w:t xml:space="preserve">Wet op de jeugdzorg</w:t>
      </w:r>
      <w:r>
        <w:t xml:space="preserve"> </w:t>
      </w:r>
      <w:r>
        <w:t xml:space="preserve">(Youth Care Act, 2019). Netherlands Government Gazette.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Student Well-being Through School Counselor Integration in Amsterdam, Netherlands</dc:title>
  <dc:creator/>
  <dc:language>en</dc:language>
  <cp:keywords/>
  <dcterms:created xsi:type="dcterms:W3CDTF">2026-07-23T04:14:20Z</dcterms:created>
  <dcterms:modified xsi:type="dcterms:W3CDTF">2026-07-23T04:14:20Z</dcterms:modified>
</cp:coreProperties>
</file>

<file path=docProps/custom.xml><?xml version="1.0" encoding="utf-8"?>
<Properties xmlns="http://schemas.openxmlformats.org/officeDocument/2006/custom-properties" xmlns:vt="http://schemas.openxmlformats.org/officeDocument/2006/docPropsVTypes"/>
</file>